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2E96A">
      <w:pPr>
        <w:spacing w:line="700" w:lineRule="exact"/>
        <w:jc w:val="center"/>
        <w:rPr>
          <w:rFonts w:ascii="Times New Roman" w:hAnsi="Times New Roman" w:eastAsia="方正公文小标宋" w:cs="Times New Roman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公文小标宋" w:cs="Times New Roman"/>
          <w:sz w:val="36"/>
          <w:szCs w:val="36"/>
          <w:lang w:val="en-US" w:eastAsia="zh-CN"/>
        </w:rPr>
        <w:t>焦作职工医学院</w:t>
      </w:r>
      <w:r>
        <w:rPr>
          <w:rFonts w:ascii="Times New Roman" w:hAnsi="Times New Roman" w:eastAsia="方正公文小标宋" w:cs="Times New Roman"/>
          <w:sz w:val="36"/>
          <w:szCs w:val="36"/>
        </w:rPr>
        <w:t>高等学历继续教育202</w:t>
      </w:r>
      <w:r>
        <w:rPr>
          <w:rFonts w:hint="eastAsia" w:ascii="Times New Roman" w:hAnsi="Times New Roman" w:eastAsia="方正公文小标宋" w:cs="Times New Roman"/>
          <w:sz w:val="36"/>
          <w:szCs w:val="36"/>
        </w:rPr>
        <w:t>5</w:t>
      </w:r>
      <w:r>
        <w:rPr>
          <w:rFonts w:ascii="Times New Roman" w:hAnsi="Times New Roman" w:eastAsia="方正公文小标宋" w:cs="Times New Roman"/>
          <w:sz w:val="36"/>
          <w:szCs w:val="36"/>
        </w:rPr>
        <w:t>年上半年</w:t>
      </w:r>
    </w:p>
    <w:p w14:paraId="46D9B107">
      <w:pPr>
        <w:spacing w:line="700" w:lineRule="exact"/>
        <w:jc w:val="center"/>
        <w:rPr>
          <w:rFonts w:ascii="Times New Roman" w:hAnsi="Times New Roman" w:eastAsia="方正公文小标宋" w:cs="Times New Roman"/>
          <w:sz w:val="36"/>
          <w:szCs w:val="36"/>
        </w:rPr>
      </w:pPr>
      <w:r>
        <w:rPr>
          <w:rFonts w:ascii="Times New Roman" w:hAnsi="Times New Roman" w:eastAsia="方正公文小标宋" w:cs="Times New Roman"/>
          <w:sz w:val="36"/>
          <w:szCs w:val="36"/>
        </w:rPr>
        <w:t>教学计划安排表</w:t>
      </w:r>
    </w:p>
    <w:p w14:paraId="4C29F260">
      <w:pPr>
        <w:spacing w:line="700" w:lineRule="exact"/>
        <w:jc w:val="center"/>
        <w:rPr>
          <w:rFonts w:ascii="Times New Roman" w:hAnsi="Times New Roman" w:eastAsia="方正公文小标宋" w:cs="Times New Roman"/>
          <w:sz w:val="44"/>
          <w:szCs w:val="44"/>
        </w:rPr>
      </w:pPr>
    </w:p>
    <w:p w14:paraId="379F1855">
      <w:pPr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Times New Roman" w:hAnsi="Times New Roman" w:eastAsia="黑体" w:cs="Times New Roman"/>
        </w:rPr>
        <w:t>2025</w:t>
      </w:r>
      <w:r>
        <w:rPr>
          <w:rFonts w:ascii="Times New Roman" w:hAnsi="Times New Roman" w:eastAsia="黑体" w:cs="Times New Roman"/>
        </w:rPr>
        <w:t>级</w:t>
      </w:r>
      <w:r>
        <w:rPr>
          <w:rFonts w:hint="eastAsia" w:ascii="Times New Roman" w:hAnsi="Times New Roman" w:eastAsia="黑体" w:cs="Times New Roman"/>
          <w:lang w:val="en-US" w:eastAsia="zh-CN"/>
        </w:rPr>
        <w:t>高起专</w:t>
      </w:r>
    </w:p>
    <w:p w14:paraId="15476D0C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1.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高起专工商企业管理（函授）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0869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22D6C96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628A058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19138F4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2CAE0A8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6D7551B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01C9DB7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D53A8F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1C69FB3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133A80B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72B810C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33F201E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969" w:type="dxa"/>
            <w:gridSpan w:val="7"/>
            <w:vAlign w:val="center"/>
          </w:tcPr>
          <w:p w14:paraId="407C5C9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726F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63CDE90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9F6378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B149DF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37A09A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347383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548DD9C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033A6E0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4E8EFC1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3047206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52AEFD2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1E61552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60F56AB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30689FA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4DB2DE9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2711010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4FBE727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  <w:tc>
          <w:tcPr>
            <w:tcW w:w="567" w:type="dxa"/>
            <w:vMerge w:val="restart"/>
            <w:vAlign w:val="center"/>
          </w:tcPr>
          <w:p w14:paraId="6E5774C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五</w:t>
            </w:r>
          </w:p>
        </w:tc>
      </w:tr>
      <w:tr w14:paraId="2DF7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2740C69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401BD7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FB82C4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0B9883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93FB05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AA4BE3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3EEF68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662A8C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2F48CE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A91AE3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1E2C42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4B9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46007D6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597081D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5A9A2DFB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2D6756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AD94D6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D8CC1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5860C6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AD9069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D7176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2C95E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9A37A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47B2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374" w:type="dxa"/>
            <w:vAlign w:val="center"/>
          </w:tcPr>
          <w:p w14:paraId="22CB7BF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433915C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666D498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1C01BE3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64E406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7E4937E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322D3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5F1ED20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9BB72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054B8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7907F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E1C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13918D5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3502E85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1F5C27B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665BAB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4614FB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0D10866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363AAD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30220B9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20CFC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332DC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F7BC96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715D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7439685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6EE7765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64423DA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374129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1B316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06475075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38D800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390F88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F14BE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12200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CA255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055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381EE80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0CF26A1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04B90A3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5709BA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3163F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6C6E1B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567" w:type="dxa"/>
            <w:vAlign w:val="center"/>
          </w:tcPr>
          <w:p w14:paraId="329A87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4F91CF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B067D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C5382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1E1B0D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9FB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704B838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3941CB0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就业与创业指导</w:t>
            </w:r>
          </w:p>
        </w:tc>
        <w:tc>
          <w:tcPr>
            <w:tcW w:w="567" w:type="dxa"/>
            <w:vAlign w:val="center"/>
          </w:tcPr>
          <w:p w14:paraId="1665CC9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19680B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1FA06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019D4B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672848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91B0AE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80D1E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C19BB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B295D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485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48E7415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14BBD15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管理学基础</w:t>
            </w:r>
          </w:p>
        </w:tc>
        <w:tc>
          <w:tcPr>
            <w:tcW w:w="567" w:type="dxa"/>
            <w:vAlign w:val="center"/>
          </w:tcPr>
          <w:p w14:paraId="0F33013E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32FCFEF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9493FC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61F7F3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333FA12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01F5D2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97B4D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95EAE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FD717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6C181C52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8920252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6E778DB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620F3E05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4D7DE8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D0F0A2C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67031D80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E17C598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7F75D15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2</w:t>
      </w:r>
      <w:r>
        <w:rPr>
          <w:rFonts w:ascii="Times New Roman" w:hAnsi="Times New Roman" w:eastAsia="楷体" w:cs="Times New Roman"/>
        </w:rPr>
        <w:t>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高起专护理（业余）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4239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581A22C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7F315D3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018BA4D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44B0358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32C84AF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4598C9F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4E9CFA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1F83CD2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314922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5658BC7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672EADC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969" w:type="dxa"/>
            <w:gridSpan w:val="7"/>
            <w:vAlign w:val="center"/>
          </w:tcPr>
          <w:p w14:paraId="66E152D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7730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1E9E54D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5B53BE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7CEC4D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BA5AD6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311E7A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4A1803C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49B25C4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4445F5C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71DDB37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6082AEB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718E09E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2AF8844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6EC4708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19D22E7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7FDD7E1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6530D6C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  <w:tc>
          <w:tcPr>
            <w:tcW w:w="567" w:type="dxa"/>
            <w:vMerge w:val="restart"/>
            <w:vAlign w:val="center"/>
          </w:tcPr>
          <w:p w14:paraId="340DB97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五</w:t>
            </w:r>
          </w:p>
        </w:tc>
      </w:tr>
      <w:tr w14:paraId="1CB7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258B058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DDD0D0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632341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A86E82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1B7D44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55038F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E4DCCC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C27465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0A34FB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CA789D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034E29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FFE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5894EF6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6392CB4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5584860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05F89C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35BA445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46D1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F8BDC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77F92DB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E067C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462CD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64AF60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04C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374" w:type="dxa"/>
            <w:vAlign w:val="center"/>
          </w:tcPr>
          <w:p w14:paraId="1675EEA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568B97A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05C84E2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3B7FA3F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A8FC3F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388DA1F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AD02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778938A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6488B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F890D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033F8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7E71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0006FD9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0BF94D1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2F5CDB57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56B8B5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327CC3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54F4768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501ED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2C0307B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7F9C2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7F25E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81A2E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3FE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048A148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05C1629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715FF79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0CDBEB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7E0E2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3078F46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B6A7B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E945E8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F2A65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F688F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3B468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45D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7A722FE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6828A13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4861187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7F1581D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5C61F9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AA7896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670F90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3F80634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3D52D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C739D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438DF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B59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16B93DA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3366A94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信息技术与人工智能</w:t>
            </w:r>
          </w:p>
        </w:tc>
        <w:tc>
          <w:tcPr>
            <w:tcW w:w="567" w:type="dxa"/>
            <w:vAlign w:val="center"/>
          </w:tcPr>
          <w:p w14:paraId="0442A22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0B3D90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93242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505DB8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167DA3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7BDBD4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533AC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8375D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16722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44BE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7F2698A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036A600E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正常人体结构</w:t>
            </w:r>
          </w:p>
        </w:tc>
        <w:tc>
          <w:tcPr>
            <w:tcW w:w="567" w:type="dxa"/>
            <w:vAlign w:val="center"/>
          </w:tcPr>
          <w:p w14:paraId="0635CAF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54E1C7D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36DF4B9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6FD80D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350F646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FC1801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9AC30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E2D78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6BE96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1EE97A52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30A0D4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8B81EB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1B62615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0E650D5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EE9549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65AC5263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946546A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69B4F4E3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3</w:t>
      </w:r>
      <w:r>
        <w:rPr>
          <w:rFonts w:ascii="Times New Roman" w:hAnsi="Times New Roman" w:eastAsia="楷体" w:cs="Times New Roman"/>
        </w:rPr>
        <w:t>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高起专护理（脱产）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7E435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7A4661C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3EC9FF3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4BBFF06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124ED5F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62774F0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52E6416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743C2E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16D6B30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193D0B8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098F30E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5242E68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402" w:type="dxa"/>
            <w:gridSpan w:val="6"/>
            <w:vAlign w:val="center"/>
          </w:tcPr>
          <w:p w14:paraId="0A3A7B3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193B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4EA76AE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A476ED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9E2FBC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F76B49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C52CCB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0E8F714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7EE38EE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4C870CF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12F5986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4FB9275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3CAFFEF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5C801C4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4F52C3C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03A4CBF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5A3C96D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045DBEC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</w:tr>
      <w:tr w14:paraId="5435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6DD1344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4C0A7D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B475FF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C051B9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8D0243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91DA96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F6B8A3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D29751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BF38B4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9B3A7B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FAF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1C5B9CB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547CB8D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520DF69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20F81CE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3AE461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13F3C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049D5F3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E96503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0BCAF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D6EA9C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758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374" w:type="dxa"/>
            <w:vAlign w:val="center"/>
          </w:tcPr>
          <w:p w14:paraId="535E4B2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1BE580B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3800DF5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1B4D199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7A672D3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5712089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2FB73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AA2DFD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F05A31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50E31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3A3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2B1D06F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500881F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15D0A53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4D3B1AC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12E2A98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26D20A7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F94A5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353D842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1C07F0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9E358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A08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01E7DC8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3DCF675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72F0677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4B65C90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4DD5EB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5DB3973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337DF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200138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A93D8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C4A1B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37B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2033364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0E9E729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5E2A212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4B2201D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315377C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8EB254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6998FE8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FBE3BC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2B816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63C302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4D62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1D7E339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7CCBF18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信息技术与人工智能</w:t>
            </w:r>
          </w:p>
        </w:tc>
        <w:tc>
          <w:tcPr>
            <w:tcW w:w="567" w:type="dxa"/>
            <w:vAlign w:val="center"/>
          </w:tcPr>
          <w:p w14:paraId="49C9620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0AA1217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008A85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E056E7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0632202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2FAC35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2CA5AA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62319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02F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58E5EE7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6DA0DCD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正常人体结构</w:t>
            </w:r>
          </w:p>
        </w:tc>
        <w:tc>
          <w:tcPr>
            <w:tcW w:w="567" w:type="dxa"/>
            <w:vAlign w:val="center"/>
          </w:tcPr>
          <w:p w14:paraId="211AF76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5D4A2CF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073DD1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C80763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5BFFB56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545D56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5BFD0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7896C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1BC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4174F50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68" w:type="dxa"/>
            <w:vAlign w:val="center"/>
          </w:tcPr>
          <w:p w14:paraId="6F4E1DD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病理学与病理生理学</w:t>
            </w:r>
          </w:p>
        </w:tc>
        <w:tc>
          <w:tcPr>
            <w:tcW w:w="567" w:type="dxa"/>
            <w:vAlign w:val="center"/>
          </w:tcPr>
          <w:p w14:paraId="6883C44E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520C4E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44747B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4C0F5F9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29633B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5AE9986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E8C18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D3343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E53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11B4C3AB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168" w:type="dxa"/>
            <w:vAlign w:val="center"/>
          </w:tcPr>
          <w:p w14:paraId="0E1EE0A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基础护理技术</w:t>
            </w:r>
          </w:p>
        </w:tc>
        <w:tc>
          <w:tcPr>
            <w:tcW w:w="567" w:type="dxa"/>
            <w:vAlign w:val="center"/>
          </w:tcPr>
          <w:p w14:paraId="4EEE66E6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5CE6CB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2A33624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456F3BE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5D75B5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41F60F5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A234D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DE6F8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1D0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0B81C2E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168" w:type="dxa"/>
            <w:vAlign w:val="center"/>
          </w:tcPr>
          <w:p w14:paraId="3CB695D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护理心理</w:t>
            </w:r>
          </w:p>
        </w:tc>
        <w:tc>
          <w:tcPr>
            <w:tcW w:w="567" w:type="dxa"/>
            <w:vAlign w:val="center"/>
          </w:tcPr>
          <w:p w14:paraId="06A5D355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4F4321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627E8F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65D1F2C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041132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05113C9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98711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BA2237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0FABA55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2F0AD5F6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9738551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9F01DBE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670A0D24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D5F9DA6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C2C21D6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64A20F6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BF1092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AC4606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B9E87E3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4</w:t>
      </w:r>
      <w:r>
        <w:rPr>
          <w:rFonts w:ascii="Times New Roman" w:hAnsi="Times New Roman" w:eastAsia="楷体" w:cs="Times New Roman"/>
        </w:rPr>
        <w:t>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高起专计算机网络技术（函授）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3218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50B0598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4DD691D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1EDA57C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092E616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357FA5E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4BF5584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0C1AFD8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5A7144A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541B0F7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1C2D2C8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26B0DDF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969" w:type="dxa"/>
            <w:gridSpan w:val="7"/>
            <w:vAlign w:val="center"/>
          </w:tcPr>
          <w:p w14:paraId="4BDD85E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5066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30050C9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3673BA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2F4386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612C7B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C48482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1A425CE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262B15D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634838E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4C159D7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6C85917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5A37DE3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7B17EB6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52CC84D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4987457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4CB6A2B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7794F7D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  <w:tc>
          <w:tcPr>
            <w:tcW w:w="567" w:type="dxa"/>
            <w:vMerge w:val="restart"/>
            <w:vAlign w:val="center"/>
          </w:tcPr>
          <w:p w14:paraId="43585FC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五</w:t>
            </w:r>
          </w:p>
        </w:tc>
      </w:tr>
      <w:tr w14:paraId="69F9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72BC73B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D11A3A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D9E42D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0F1AC0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9DC282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60C13E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74C32C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EA2139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43B1DE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62D2BB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905386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379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79A9101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52843E8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2374CC3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6A53900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99BB20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8FFBF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692E66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3A68245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E90127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6BA27E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55B80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AF3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374" w:type="dxa"/>
            <w:vAlign w:val="center"/>
          </w:tcPr>
          <w:p w14:paraId="1AA0646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26F93DF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3F3461B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5C32667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E71722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38EF207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09A09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22F5696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D3D96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4419A6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4290C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AF3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1A88798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703F84C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4F97A98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2FF627B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26E2ED1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47159C6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64D6C5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4EBAD1A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ADAF6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A27C5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EBFF8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6F70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762254C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4227552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30B3670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7B6282B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7981B0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30CB4EB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4A9BE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BF543A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66F9D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204EB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184E13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9ED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235480F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532191E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06B2BE6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2DFEA5B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3D6A858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50C3E8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77872CD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7267B7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B91D4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29518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B4599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AC2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1E5A00C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19343C4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就业与创业指导</w:t>
            </w:r>
          </w:p>
        </w:tc>
        <w:tc>
          <w:tcPr>
            <w:tcW w:w="567" w:type="dxa"/>
            <w:vAlign w:val="center"/>
          </w:tcPr>
          <w:p w14:paraId="2D899E7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13310C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C8944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2DE77F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623803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0A614C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C410C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BB08D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EE63A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873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5F35703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3BB5854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高等数学</w:t>
            </w:r>
          </w:p>
        </w:tc>
        <w:tc>
          <w:tcPr>
            <w:tcW w:w="567" w:type="dxa"/>
            <w:vAlign w:val="center"/>
          </w:tcPr>
          <w:p w14:paraId="050A9A4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41D528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FB9E8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62AF6C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7F5CD0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804E86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846B6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CB7E8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9383E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5CD39147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E77BD77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A217880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0C4BED3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A10F5DC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26BFC8C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238F7003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C7BA631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8C01B4B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0697B16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B681B8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E9B3387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5</w:t>
      </w:r>
      <w:r>
        <w:rPr>
          <w:rFonts w:ascii="Times New Roman" w:hAnsi="Times New Roman" w:eastAsia="楷体" w:cs="Times New Roman"/>
        </w:rPr>
        <w:t>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高起专口腔医学（脱产）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35E1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1B4BA6F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3753940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0A9EF02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4124535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32E5A3B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3BC1804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8B2AE4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0D65D99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5E533AD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4EC292C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6DBC49E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402" w:type="dxa"/>
            <w:gridSpan w:val="6"/>
            <w:vAlign w:val="center"/>
          </w:tcPr>
          <w:p w14:paraId="1AEA62D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692E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2FDF72C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61314C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18A5AB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5F13CF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CACA84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0E7AF6B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0DEA9F8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0EF4816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20052D0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18AD20C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64CDEC0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5DC4237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2245B17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3C54946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444E504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38B9049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</w:tr>
      <w:tr w14:paraId="6548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2364C92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54CDE7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2A1885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968E0C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5BCFAB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DE0C14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24E589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3D97AA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EABCC9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D7D867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DC4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365E395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035FDA3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705A6D1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6562F60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7423FD8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292EE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6A9BE61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634EBF8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C6B13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273417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4F3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374" w:type="dxa"/>
            <w:vAlign w:val="center"/>
          </w:tcPr>
          <w:p w14:paraId="3779111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67A40B7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0DE0045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620B6FD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EA5A67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7354D00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37510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51DFF78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F19D8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615B49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665B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75B1D72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233E756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62F170E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687BF8F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6CD0B2A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5A90065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3C945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16FF136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B5C70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BE997D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2AA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6A6D1A1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002314A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0A12C0B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2AA41C1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3DFB46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78E4A9C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3984B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DCD76E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2E27C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163E5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7E8CE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5F371C6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078F64D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6C693F1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0ECA3EF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445EAB0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727750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7B166D7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C5D84A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874ADF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9AF73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187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6237BDF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2D3BA0B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信息技术与人工智能</w:t>
            </w:r>
          </w:p>
        </w:tc>
        <w:tc>
          <w:tcPr>
            <w:tcW w:w="567" w:type="dxa"/>
            <w:vAlign w:val="center"/>
          </w:tcPr>
          <w:p w14:paraId="1735FBC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6AD18C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42AC8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2A952C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2FE5CC9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7D7BD4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A4C20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5C898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77E48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636D7BEB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123D75C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口腔解剖生理学</w:t>
            </w:r>
          </w:p>
        </w:tc>
        <w:tc>
          <w:tcPr>
            <w:tcW w:w="567" w:type="dxa"/>
            <w:vAlign w:val="center"/>
          </w:tcPr>
          <w:p w14:paraId="11911FC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00BBC71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F5000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EA493D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74A45F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7071E2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6F9E8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5D3A8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9BB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6643536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68" w:type="dxa"/>
            <w:vAlign w:val="center"/>
          </w:tcPr>
          <w:p w14:paraId="580FEE5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口腔组织病理学</w:t>
            </w:r>
          </w:p>
        </w:tc>
        <w:tc>
          <w:tcPr>
            <w:tcW w:w="567" w:type="dxa"/>
            <w:vAlign w:val="center"/>
          </w:tcPr>
          <w:p w14:paraId="6F557C7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2326C2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0CF56C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36216BF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1F2EC5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39FF632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48AD69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9B5FA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337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24C711FB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168" w:type="dxa"/>
            <w:vAlign w:val="center"/>
          </w:tcPr>
          <w:p w14:paraId="25EE764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五官科学</w:t>
            </w:r>
          </w:p>
        </w:tc>
        <w:tc>
          <w:tcPr>
            <w:tcW w:w="567" w:type="dxa"/>
            <w:vAlign w:val="center"/>
          </w:tcPr>
          <w:p w14:paraId="390CE6C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38F1C5B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05FCB9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0C1093E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4C48FB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03AB483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1EFAA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53E27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06228ADA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A142570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052633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6A3736A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6C7D9971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6C8B7411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BA87FE5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ABBCDA7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225A3280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C69D2D5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6</w:t>
      </w:r>
      <w:r>
        <w:rPr>
          <w:rFonts w:ascii="Times New Roman" w:hAnsi="Times New Roman" w:eastAsia="楷体" w:cs="Times New Roman"/>
        </w:rPr>
        <w:t>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高起专临床专业（脱产）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1DAF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18A21F8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2EAFDC5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2F86285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669E750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E893DA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3851367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D06019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4D91DD9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16013A2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7566B0C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16EAA16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402" w:type="dxa"/>
            <w:gridSpan w:val="6"/>
            <w:vAlign w:val="center"/>
          </w:tcPr>
          <w:p w14:paraId="2F0D58C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753E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1C31BB8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3C7C5F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EAE636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6E6747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F872B9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5F2DA47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641B128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7DD7066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2318D15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7EDE1A4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0131C76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3A03F49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39321AA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618E99A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5B2D31F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1E74546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</w:tr>
      <w:tr w14:paraId="767F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670642C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F448EC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6DF8C2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D501B1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09FFD5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46D500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3C6B13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2D820B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742057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36DB9A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64DB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587D763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092DB96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0D17AEF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6592683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0848B32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F0621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29D7086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2AAFD47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84D4FB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491AB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4B09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74" w:type="dxa"/>
            <w:vAlign w:val="center"/>
          </w:tcPr>
          <w:p w14:paraId="2CF9491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1DC6CFD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04E8707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51683D7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91AC82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47C7F00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64FA5F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0B66BE3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8623B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F8FD8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C15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38EF193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5256410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6B8E17D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3B510DF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5334D64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2DFB7A9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6CE8A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089AA08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8DB8C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2C282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BBB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654F13A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53C28F1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5D60209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5CD4586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59A901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60C852C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A3B5A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6CFD15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D5EF18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1ECD3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7FF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6C52845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1046718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0F45A8A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70D294E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53888AA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BC977B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7A9E638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31734D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23325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366B7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EC6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726C2FF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611EBE5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信息技术与人工智能</w:t>
            </w:r>
          </w:p>
        </w:tc>
        <w:tc>
          <w:tcPr>
            <w:tcW w:w="567" w:type="dxa"/>
            <w:vAlign w:val="center"/>
          </w:tcPr>
          <w:p w14:paraId="686392C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1878A4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B2683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37DF3E4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1A52BA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F7652B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E8E6EC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61F20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B70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7614D5D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3BE3D2D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人体解剖学</w:t>
            </w:r>
          </w:p>
        </w:tc>
        <w:tc>
          <w:tcPr>
            <w:tcW w:w="567" w:type="dxa"/>
            <w:vAlign w:val="center"/>
          </w:tcPr>
          <w:p w14:paraId="72EB4405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2A8E2B1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56C2F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7A7005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02DFC5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6776EC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5B0CC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68A9B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EF3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0712040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68" w:type="dxa"/>
            <w:vAlign w:val="center"/>
          </w:tcPr>
          <w:p w14:paraId="6157047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生理学</w:t>
            </w:r>
          </w:p>
        </w:tc>
        <w:tc>
          <w:tcPr>
            <w:tcW w:w="567" w:type="dxa"/>
            <w:vAlign w:val="center"/>
          </w:tcPr>
          <w:p w14:paraId="4575732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432B0E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683BF5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18B910C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7846B5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33AFE7D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83521E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5CA7D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7F57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35C9AC2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168" w:type="dxa"/>
            <w:vAlign w:val="center"/>
          </w:tcPr>
          <w:p w14:paraId="2F0E338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病理学</w:t>
            </w:r>
          </w:p>
        </w:tc>
        <w:tc>
          <w:tcPr>
            <w:tcW w:w="567" w:type="dxa"/>
            <w:vAlign w:val="center"/>
          </w:tcPr>
          <w:p w14:paraId="589EF0B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0046E1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5A0840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679CD42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7F3F50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7329BA6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E302B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450110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496B0C97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D832875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C67BDF3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E93A132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32ABD3B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CBD0C9A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1C15933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5F3EC5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DBF05B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82578FD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4BB9908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84B2D16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5C150B4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7</w:t>
      </w:r>
      <w:r>
        <w:rPr>
          <w:rFonts w:ascii="Times New Roman" w:hAnsi="Times New Roman" w:eastAsia="楷体" w:cs="Times New Roman"/>
        </w:rPr>
        <w:t>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高起专药品经营与管理（函授）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6C02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69B2B47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042897B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60E9753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0CCAD89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1349F00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4DBFF28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C7ACA1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06B7DCA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0804333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3FD6BAF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1A1F86C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969" w:type="dxa"/>
            <w:gridSpan w:val="7"/>
            <w:vAlign w:val="center"/>
          </w:tcPr>
          <w:p w14:paraId="7AE99D4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23AE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2262A08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A039F0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9B0F7F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8C232C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2108AB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03F5797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1CA6892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28D2365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5783A92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1ED0783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6FC830F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1B4CA6C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19779D3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271F665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718BEB7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7298849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  <w:tc>
          <w:tcPr>
            <w:tcW w:w="567" w:type="dxa"/>
            <w:vMerge w:val="restart"/>
            <w:vAlign w:val="center"/>
          </w:tcPr>
          <w:p w14:paraId="1A683DC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五</w:t>
            </w:r>
          </w:p>
        </w:tc>
      </w:tr>
      <w:tr w14:paraId="4A6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58AD2D6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63A450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507647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75A0B8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D58C9E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6EDAA6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0337EE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F37B6C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067320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2D5EC6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6765A7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67D1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20B1158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10D9032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5F2DC78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7689BD6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B4E8FA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B1916D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6836836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6C93D68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24167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D6796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F5810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D3D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74" w:type="dxa"/>
            <w:vAlign w:val="center"/>
          </w:tcPr>
          <w:p w14:paraId="42BF0D7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7A2E4D3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196D012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005494F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C9042A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2BDBA1F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FDD8D4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329DA3F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D2DE8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7BB59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E4A34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6857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1EE35F3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65726C9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69EF868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079D46E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4A85CC6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05BED70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AFE3C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36BB52E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A6108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097C0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4967A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6119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066016B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3C921B0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2E5FA28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4D37A39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3375C5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319A786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E79A5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1904A5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04746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15DDC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E7A9E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C55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7434C30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17845BC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20F0935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0128093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4AD03BB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CCAEB5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3C6782B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DEE5F4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CC607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13D3E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68196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BE40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201E222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350710E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就业与创业指导</w:t>
            </w:r>
          </w:p>
        </w:tc>
        <w:tc>
          <w:tcPr>
            <w:tcW w:w="567" w:type="dxa"/>
            <w:vAlign w:val="center"/>
          </w:tcPr>
          <w:p w14:paraId="14B67F2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65E282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FDC769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3EDFC5D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3A1495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17013C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4421F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89288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11081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A268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61F28C6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6DD855A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营销心理学</w:t>
            </w:r>
          </w:p>
        </w:tc>
        <w:tc>
          <w:tcPr>
            <w:tcW w:w="567" w:type="dxa"/>
            <w:vAlign w:val="center"/>
          </w:tcPr>
          <w:p w14:paraId="1024812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28BF0D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8A559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ACD0C2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693B63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5EDC67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EDEBE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1F700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23E8B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7849523C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336D59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8C710B8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65A2643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AF534ED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0490062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A1C1034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86AC264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51AE8DC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8</w:t>
      </w:r>
      <w:r>
        <w:rPr>
          <w:rFonts w:ascii="Times New Roman" w:hAnsi="Times New Roman" w:eastAsia="楷体" w:cs="Times New Roman"/>
        </w:rPr>
        <w:t>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高起专医学检验技术（业余）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0913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71CD5DB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0F31A51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37C0C5A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6E361E1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22CEBF7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40AC1CD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97AF86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6A63F85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72F6A58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12D83DA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5586CF4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969" w:type="dxa"/>
            <w:gridSpan w:val="7"/>
            <w:vAlign w:val="center"/>
          </w:tcPr>
          <w:p w14:paraId="5CBE320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2E05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5B1AF8F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377FF0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508C63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4B7AFA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426EC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5CDE3D7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34F383B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7663D22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1503886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66F1C07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40D5C5A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103AA54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18C7C4D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295246E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5C5EB8F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1B48505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  <w:tc>
          <w:tcPr>
            <w:tcW w:w="567" w:type="dxa"/>
            <w:vMerge w:val="restart"/>
            <w:vAlign w:val="center"/>
          </w:tcPr>
          <w:p w14:paraId="71E2E24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五</w:t>
            </w:r>
          </w:p>
        </w:tc>
      </w:tr>
      <w:tr w14:paraId="78EB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0DB888B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D7A2EE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BCDC08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45A415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FC8F92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18399F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C9348E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DB9BAA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2282DE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B0874D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17C307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F8E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5C9F3FD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6C676CF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6B2105A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7EABAC8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37922E8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E8671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F326ED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7489FA9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7B24E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14EB7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A041F6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199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74" w:type="dxa"/>
            <w:vAlign w:val="center"/>
          </w:tcPr>
          <w:p w14:paraId="3219BF7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469510A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4DF848A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0E1816D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6D0A14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6543D2C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1F55B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7D8DA93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C7A4F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89A06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3535A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6801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204A7CA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620A80F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1F49644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4794029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197146D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7744E4D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4ED82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10C8619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3FF2E9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9C93E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18390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78F8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5039059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3E10173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7F73CC7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1D462C7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8402B2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6358134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A7890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134055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A77C2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79CB4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ADFE2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DC0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576B8AB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63A2F59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5A0A6E8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3A8936F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525537D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C15697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3B088BB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DE3C36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A1F0A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94216D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668C2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66E9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20CAA3E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4A919EC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信息技术与人工智能</w:t>
            </w:r>
          </w:p>
        </w:tc>
        <w:tc>
          <w:tcPr>
            <w:tcW w:w="567" w:type="dxa"/>
            <w:vAlign w:val="center"/>
          </w:tcPr>
          <w:p w14:paraId="5987562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5EB9BFE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3FDC545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61BF7D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5D21923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4CB390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1A7C9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BF036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6AE7F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67F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7C2273F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70A33C3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生理学</w:t>
            </w:r>
          </w:p>
        </w:tc>
        <w:tc>
          <w:tcPr>
            <w:tcW w:w="567" w:type="dxa"/>
            <w:vAlign w:val="center"/>
          </w:tcPr>
          <w:p w14:paraId="4873030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74E1B1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25EDD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CEDB78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4C173E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DA0B17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7BF0DF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E7E73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62B76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42909A02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BAD33E9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B987B91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FAFBF6D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14E4EF5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2CD89E8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F2A4F58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7AE9F73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89DB49B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7D3DBF6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7A6C753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8FA9C87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37F2D2E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68FF1F39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9</w:t>
      </w:r>
      <w:r>
        <w:rPr>
          <w:rFonts w:ascii="Times New Roman" w:hAnsi="Times New Roman" w:eastAsia="楷体" w:cs="Times New Roman"/>
        </w:rPr>
        <w:t>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高起专医学检验技术（脱产）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7A1A7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04F1705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43C4FD5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52B29C0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4CB65E6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97CFE5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237C5D1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1FD1C55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363E6E5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1E2D821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0A1A17D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7CA08E0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402" w:type="dxa"/>
            <w:gridSpan w:val="6"/>
            <w:vAlign w:val="center"/>
          </w:tcPr>
          <w:p w14:paraId="384277E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2023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4A5B74E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AF0E65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71CDB6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10CFB3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951976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1572EBC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28FB163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3881537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2D68DC4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4BB5C2B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30C8FA3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071351F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237F8AC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6C955C4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47F7320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1BD7E9E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</w:tr>
      <w:tr w14:paraId="06D7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171617A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A6D33C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258FC2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B7793B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1136C9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18F3D3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DED0A3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CD4443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9F19FE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9EC8E2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31C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2BEE67A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639793F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0CA43C3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3257D76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6728F25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89E0F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0B147AD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3023EF8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17093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2C698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499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374" w:type="dxa"/>
            <w:vAlign w:val="center"/>
          </w:tcPr>
          <w:p w14:paraId="3DEF116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1C3D97F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45CA59D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4D00BD2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306CC41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251B7C0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891268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2F10B87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F0D2E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FC4C7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97D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028A9E8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34BF4C5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0F8DE42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12038C6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5D370DC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0C7C56C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37B69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3630EED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0651F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77738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D99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070723E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50671DF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7FE3243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38F1A9C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659D6B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1E6A79C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02A9A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49B7D2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94413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D9EF4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D9B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0B33A46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3373DB2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3769B13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5CD351B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15C4591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4357FA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3DE3057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660C04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D87EF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5C040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433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4279B77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1F7FCD2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改革开放史</w:t>
            </w:r>
          </w:p>
        </w:tc>
        <w:tc>
          <w:tcPr>
            <w:tcW w:w="567" w:type="dxa"/>
            <w:vAlign w:val="center"/>
          </w:tcPr>
          <w:p w14:paraId="6BB2851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4941C5A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B1D2A6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D588E2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32B5531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DFD5EA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9B2D22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80076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DC1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60D757B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702F21B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生理学</w:t>
            </w:r>
          </w:p>
        </w:tc>
        <w:tc>
          <w:tcPr>
            <w:tcW w:w="567" w:type="dxa"/>
            <w:vAlign w:val="center"/>
          </w:tcPr>
          <w:p w14:paraId="1179AB0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23C9EF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BDA36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75C77D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77279B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DAF8AE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F6AFE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2A19B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CC6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573D8E8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68" w:type="dxa"/>
            <w:vAlign w:val="center"/>
          </w:tcPr>
          <w:p w14:paraId="20B44BB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无机化学</w:t>
            </w:r>
          </w:p>
        </w:tc>
        <w:tc>
          <w:tcPr>
            <w:tcW w:w="567" w:type="dxa"/>
            <w:vAlign w:val="center"/>
          </w:tcPr>
          <w:p w14:paraId="7B00A307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1901E7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6E2BAD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67AA4AD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2E99CF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7FDB7CB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CD9F0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BEC3E2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75E8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0321401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168" w:type="dxa"/>
            <w:vAlign w:val="center"/>
          </w:tcPr>
          <w:p w14:paraId="7E841FF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仪器分析</w:t>
            </w:r>
          </w:p>
        </w:tc>
        <w:tc>
          <w:tcPr>
            <w:tcW w:w="567" w:type="dxa"/>
            <w:vAlign w:val="center"/>
          </w:tcPr>
          <w:p w14:paraId="69B4623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1F94F3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6578523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32EA49C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79823B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2B617D8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A1B2A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51105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6AF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02B532A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168" w:type="dxa"/>
            <w:vAlign w:val="center"/>
          </w:tcPr>
          <w:p w14:paraId="7AE7323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食品理化检验技术</w:t>
            </w:r>
          </w:p>
        </w:tc>
        <w:tc>
          <w:tcPr>
            <w:tcW w:w="567" w:type="dxa"/>
            <w:vAlign w:val="center"/>
          </w:tcPr>
          <w:p w14:paraId="7D449DA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2BACF9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60746C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A04940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7AA07F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986F63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2FA22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9C3BC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42F0A37E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3F27116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3948604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7AA979B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249DA8E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6813E306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D06949C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723C1E5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8591278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F54B001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C4D5C15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10</w:t>
      </w:r>
      <w:r>
        <w:rPr>
          <w:rFonts w:ascii="Times New Roman" w:hAnsi="Times New Roman" w:eastAsia="楷体" w:cs="Times New Roman"/>
        </w:rPr>
        <w:t>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高起专医学影像技术（业余）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0256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0527D29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32B5CA2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4E220B5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7C84CC4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7F5547F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0D934C3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3B297F7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1830DF2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46C3208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04D77F8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4BA8698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969" w:type="dxa"/>
            <w:gridSpan w:val="7"/>
            <w:vAlign w:val="center"/>
          </w:tcPr>
          <w:p w14:paraId="75D5502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2109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2853DD1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C4B4B4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5E37FD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CA3995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9B212D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6F493D9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4E09D84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0CD6913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1384269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6B1231D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092BD66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5C1C2E8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46F4117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3B597BB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634BB76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0D2976D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  <w:tc>
          <w:tcPr>
            <w:tcW w:w="567" w:type="dxa"/>
            <w:vMerge w:val="restart"/>
            <w:vAlign w:val="center"/>
          </w:tcPr>
          <w:p w14:paraId="6E11ACB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五</w:t>
            </w:r>
          </w:p>
        </w:tc>
      </w:tr>
      <w:tr w14:paraId="4C9A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5D5A6D7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9A5216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162216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C9DC15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B838DD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019D93A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F68542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0CD3D8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851E03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FBC6FC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E511EC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B64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30A25CF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308B5D4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729818E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68A235A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CD932C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32CEE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58B53D8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6D6BE8F4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32379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9B18F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5A8FB7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3653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374" w:type="dxa"/>
            <w:vAlign w:val="center"/>
          </w:tcPr>
          <w:p w14:paraId="05F2985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2CF46B2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680E216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326DAF8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CD9BFB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4B0E262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6F681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6A4D63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166F3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908F7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4CE5A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DFE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50394E3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2502F6B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128697B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460143F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7725FCA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3B77D8A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746AC7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430979A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250C9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F2D3A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1C2BAE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6FC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2B48920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29722E6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40817E9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2ACCB74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31A0340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2D6E463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EBD74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6A92741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E1B2F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7D535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29C08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662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22CCA95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246714B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0076535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79FD4C6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0C0D98E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B9E47D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3ACB7D8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4C4CA56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23B500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CDD75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A7E26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717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471B493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37D8497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信息技术与人工智能</w:t>
            </w:r>
          </w:p>
        </w:tc>
        <w:tc>
          <w:tcPr>
            <w:tcW w:w="567" w:type="dxa"/>
            <w:vAlign w:val="center"/>
          </w:tcPr>
          <w:p w14:paraId="7F472A1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017DC3B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53A91F2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D990C8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508EC1E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3A6E54A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AB022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72AB7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CF669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44EF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1489F0D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673F413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影像解剖学</w:t>
            </w:r>
          </w:p>
        </w:tc>
        <w:tc>
          <w:tcPr>
            <w:tcW w:w="567" w:type="dxa"/>
            <w:vAlign w:val="center"/>
          </w:tcPr>
          <w:p w14:paraId="6613699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4219C08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73782D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07B473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2FD3942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6C02CB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71C80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5A61F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862E37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364BB92A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018886E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3F9DDC40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DEF7AF6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5D9B792D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2CCB6D25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436D7CA7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10A28699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9B4EEF8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FE714CF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0319AEB1">
      <w:pPr>
        <w:spacing w:line="600" w:lineRule="exact"/>
        <w:rPr>
          <w:rFonts w:hint="eastAsia" w:ascii="Times New Roman" w:hAnsi="Times New Roman" w:eastAsia="楷体" w:cs="Times New Roman"/>
          <w:lang w:val="en-US" w:eastAsia="zh-CN"/>
        </w:rPr>
      </w:pPr>
    </w:p>
    <w:p w14:paraId="7C283C71">
      <w:pPr>
        <w:spacing w:line="600" w:lineRule="exact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  <w:lang w:val="en-US" w:eastAsia="zh-CN"/>
        </w:rPr>
        <w:t>11</w:t>
      </w:r>
      <w:r>
        <w:rPr>
          <w:rFonts w:ascii="Times New Roman" w:hAnsi="Times New Roman" w:eastAsia="楷体" w:cs="Times New Roman"/>
        </w:rPr>
        <w:t>.</w:t>
      </w:r>
      <w:r>
        <w:rPr>
          <w:rFonts w:hint="eastAsia" w:ascii="Times New Roman" w:hAnsi="Times New Roman" w:eastAsia="楷体" w:cs="Times New Roman"/>
        </w:rPr>
        <w:t>2025</w:t>
      </w:r>
      <w:r>
        <w:rPr>
          <w:rFonts w:ascii="Times New Roman" w:hAnsi="Times New Roman" w:eastAsia="楷体" w:cs="Times New Roman"/>
        </w:rPr>
        <w:t>级</w:t>
      </w:r>
      <w:r>
        <w:rPr>
          <w:rFonts w:hint="eastAsia" w:ascii="Times New Roman" w:hAnsi="Times New Roman" w:eastAsia="楷体" w:cs="Times New Roman"/>
          <w:lang w:val="en-US" w:eastAsia="zh-CN"/>
        </w:rPr>
        <w:t>高起专医学影像技术（脱产）</w:t>
      </w:r>
      <w:r>
        <w:rPr>
          <w:rFonts w:ascii="Times New Roman" w:hAnsi="Times New Roman" w:eastAsia="楷体" w:cs="Times New Roman"/>
        </w:rPr>
        <w:t>第一学期</w:t>
      </w:r>
    </w:p>
    <w:tbl>
      <w:tblPr>
        <w:tblStyle w:val="4"/>
        <w:tblpPr w:leftFromText="180" w:rightFromText="180" w:vertAnchor="text" w:horzAnchor="page" w:tblpX="1520" w:tblpY="127"/>
        <w:tblOverlap w:val="never"/>
        <w:tblW w:w="7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216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0302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4" w:type="dxa"/>
            <w:vMerge w:val="restart"/>
            <w:vAlign w:val="center"/>
          </w:tcPr>
          <w:p w14:paraId="36D8248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序</w:t>
            </w:r>
          </w:p>
          <w:p w14:paraId="5C3C27A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号</w:t>
            </w:r>
          </w:p>
        </w:tc>
        <w:tc>
          <w:tcPr>
            <w:tcW w:w="2168" w:type="dxa"/>
            <w:vMerge w:val="restart"/>
            <w:vAlign w:val="center"/>
          </w:tcPr>
          <w:p w14:paraId="6508775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课 程 名 称</w:t>
            </w:r>
          </w:p>
        </w:tc>
        <w:tc>
          <w:tcPr>
            <w:tcW w:w="567" w:type="dxa"/>
            <w:vMerge w:val="restart"/>
            <w:vAlign w:val="center"/>
          </w:tcPr>
          <w:p w14:paraId="476BC64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1BD6DA4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1827C50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28DC97E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分</w:t>
            </w:r>
          </w:p>
        </w:tc>
        <w:tc>
          <w:tcPr>
            <w:tcW w:w="567" w:type="dxa"/>
            <w:vMerge w:val="restart"/>
            <w:vAlign w:val="center"/>
          </w:tcPr>
          <w:p w14:paraId="11B37FF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  <w:p w14:paraId="6D52BD8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总</w:t>
            </w:r>
          </w:p>
          <w:p w14:paraId="6A46545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  <w:p w14:paraId="10AB7D1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时</w:t>
            </w:r>
          </w:p>
        </w:tc>
        <w:tc>
          <w:tcPr>
            <w:tcW w:w="3402" w:type="dxa"/>
            <w:gridSpan w:val="6"/>
            <w:vAlign w:val="center"/>
          </w:tcPr>
          <w:p w14:paraId="19780C5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各学期学时分配</w:t>
            </w:r>
          </w:p>
        </w:tc>
      </w:tr>
      <w:tr w14:paraId="1FC51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74" w:type="dxa"/>
            <w:vMerge w:val="continue"/>
            <w:vAlign w:val="center"/>
          </w:tcPr>
          <w:p w14:paraId="4EDFE4D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7A4A1F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3B2EDE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500E22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423D0D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712558C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上</w:t>
            </w:r>
          </w:p>
          <w:p w14:paraId="00E9FF0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428DE41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1A9D597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线</w:t>
            </w:r>
          </w:p>
          <w:p w14:paraId="1B8F217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下</w:t>
            </w:r>
          </w:p>
          <w:p w14:paraId="4241BA9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教</w:t>
            </w:r>
          </w:p>
          <w:p w14:paraId="747D0B3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学</w:t>
            </w:r>
          </w:p>
        </w:tc>
        <w:tc>
          <w:tcPr>
            <w:tcW w:w="567" w:type="dxa"/>
            <w:vMerge w:val="restart"/>
            <w:vAlign w:val="center"/>
          </w:tcPr>
          <w:p w14:paraId="7F2FE5C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一</w:t>
            </w:r>
          </w:p>
        </w:tc>
        <w:tc>
          <w:tcPr>
            <w:tcW w:w="567" w:type="dxa"/>
            <w:vMerge w:val="restart"/>
            <w:vAlign w:val="center"/>
          </w:tcPr>
          <w:p w14:paraId="44B9E62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二</w:t>
            </w:r>
          </w:p>
        </w:tc>
        <w:tc>
          <w:tcPr>
            <w:tcW w:w="567" w:type="dxa"/>
            <w:vMerge w:val="restart"/>
            <w:vAlign w:val="center"/>
          </w:tcPr>
          <w:p w14:paraId="1C05776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三</w:t>
            </w:r>
          </w:p>
        </w:tc>
        <w:tc>
          <w:tcPr>
            <w:tcW w:w="567" w:type="dxa"/>
            <w:vMerge w:val="restart"/>
            <w:vAlign w:val="center"/>
          </w:tcPr>
          <w:p w14:paraId="7F65998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</w:rPr>
              <w:t>四</w:t>
            </w:r>
          </w:p>
        </w:tc>
      </w:tr>
      <w:tr w14:paraId="78E9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74" w:type="dxa"/>
            <w:vMerge w:val="continue"/>
            <w:vAlign w:val="center"/>
          </w:tcPr>
          <w:p w14:paraId="70268D1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107986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F751B0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F35FBA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4E7D3E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C4CBDD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80EBA2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5E3CEC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E4183E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00AB68F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430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2F5F1C5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68" w:type="dxa"/>
            <w:vAlign w:val="center"/>
          </w:tcPr>
          <w:p w14:paraId="04531DD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入学教育</w:t>
            </w:r>
          </w:p>
        </w:tc>
        <w:tc>
          <w:tcPr>
            <w:tcW w:w="567" w:type="dxa"/>
            <w:vAlign w:val="center"/>
          </w:tcPr>
          <w:p w14:paraId="2965B3B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359F641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71980A5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C3E89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303B9B0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00EE17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6919A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B4ECB5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133B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374" w:type="dxa"/>
            <w:vAlign w:val="center"/>
          </w:tcPr>
          <w:p w14:paraId="5134F0C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68" w:type="dxa"/>
            <w:vAlign w:val="center"/>
          </w:tcPr>
          <w:p w14:paraId="5248A9B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毛泽东思想与中国特色社会主义理论体系概论</w:t>
            </w:r>
          </w:p>
        </w:tc>
        <w:tc>
          <w:tcPr>
            <w:tcW w:w="567" w:type="dxa"/>
            <w:vAlign w:val="center"/>
          </w:tcPr>
          <w:p w14:paraId="63FC062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11FAB4A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5F8E62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 w14:paraId="6E20150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8558F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AE24CF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3F330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0ACD2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D7B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16BF37D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168" w:type="dxa"/>
            <w:vAlign w:val="center"/>
          </w:tcPr>
          <w:p w14:paraId="0C64F7B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形势与政策（一）</w:t>
            </w:r>
          </w:p>
        </w:tc>
        <w:tc>
          <w:tcPr>
            <w:tcW w:w="567" w:type="dxa"/>
            <w:vAlign w:val="center"/>
          </w:tcPr>
          <w:p w14:paraId="7989FFD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07B3C0F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6427664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67" w:type="dxa"/>
            <w:vAlign w:val="center"/>
          </w:tcPr>
          <w:p w14:paraId="6CCEEAA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28D4CE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vAlign w:val="center"/>
          </w:tcPr>
          <w:p w14:paraId="17011EA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49554D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79A49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B7D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374" w:type="dxa"/>
            <w:vAlign w:val="center"/>
          </w:tcPr>
          <w:p w14:paraId="2FE9688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168" w:type="dxa"/>
            <w:vAlign w:val="center"/>
          </w:tcPr>
          <w:p w14:paraId="58A2BAD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健康教育</w:t>
            </w:r>
          </w:p>
        </w:tc>
        <w:tc>
          <w:tcPr>
            <w:tcW w:w="567" w:type="dxa"/>
            <w:vAlign w:val="center"/>
          </w:tcPr>
          <w:p w14:paraId="0DBB9B1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388C4575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DEF900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567" w:type="dxa"/>
            <w:vAlign w:val="center"/>
          </w:tcPr>
          <w:p w14:paraId="7833740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0290B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92D40CB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3CC17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70D1C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3954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374" w:type="dxa"/>
            <w:vAlign w:val="center"/>
          </w:tcPr>
          <w:p w14:paraId="0DAEC4B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168" w:type="dxa"/>
            <w:vAlign w:val="center"/>
          </w:tcPr>
          <w:p w14:paraId="3F92B74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大学英语</w:t>
            </w:r>
          </w:p>
        </w:tc>
        <w:tc>
          <w:tcPr>
            <w:tcW w:w="567" w:type="dxa"/>
            <w:vAlign w:val="center"/>
          </w:tcPr>
          <w:p w14:paraId="4B96535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4126281D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10F90928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3A648FA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4700A3EF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902E333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E20A6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2510D0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0039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2C2A6DE7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168" w:type="dxa"/>
            <w:vAlign w:val="center"/>
          </w:tcPr>
          <w:p w14:paraId="14E1E2B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改革开放史</w:t>
            </w:r>
          </w:p>
        </w:tc>
        <w:tc>
          <w:tcPr>
            <w:tcW w:w="567" w:type="dxa"/>
            <w:vAlign w:val="center"/>
          </w:tcPr>
          <w:p w14:paraId="32DC255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76C872A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02451E0B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04CE0C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31BE68B0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35B6CBE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3C3842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4623B5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7CDC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2EAA429E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68" w:type="dxa"/>
            <w:vAlign w:val="center"/>
          </w:tcPr>
          <w:p w14:paraId="4191F0C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影像解剖学</w:t>
            </w:r>
          </w:p>
        </w:tc>
        <w:tc>
          <w:tcPr>
            <w:tcW w:w="567" w:type="dxa"/>
            <w:vAlign w:val="center"/>
          </w:tcPr>
          <w:p w14:paraId="1B48A9D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vAlign w:val="center"/>
          </w:tcPr>
          <w:p w14:paraId="23C26AA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7C0A2BE9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260038B2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21BCE21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3A7A5AA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70D8A6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56CBB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F26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665EA2DB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68" w:type="dxa"/>
            <w:vAlign w:val="center"/>
          </w:tcPr>
          <w:p w14:paraId="3DF8779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医学影像信息学</w:t>
            </w:r>
          </w:p>
        </w:tc>
        <w:tc>
          <w:tcPr>
            <w:tcW w:w="567" w:type="dxa"/>
            <w:vAlign w:val="center"/>
          </w:tcPr>
          <w:p w14:paraId="517BC34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vAlign w:val="center"/>
          </w:tcPr>
          <w:p w14:paraId="795BA4B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60E8CB1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45306DB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1EA6B1FA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085ACFD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34254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751B92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25A3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31575C3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168" w:type="dxa"/>
            <w:vAlign w:val="center"/>
          </w:tcPr>
          <w:p w14:paraId="51D27F4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疾病概要</w:t>
            </w:r>
          </w:p>
        </w:tc>
        <w:tc>
          <w:tcPr>
            <w:tcW w:w="567" w:type="dxa"/>
            <w:vAlign w:val="center"/>
          </w:tcPr>
          <w:p w14:paraId="5C50500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vAlign w:val="center"/>
          </w:tcPr>
          <w:p w14:paraId="39D01DF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4E45B4F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56CC4BF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6B7135A4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7" w:type="dxa"/>
            <w:vAlign w:val="center"/>
          </w:tcPr>
          <w:p w14:paraId="6261CB5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999C149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A02518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  <w:tr w14:paraId="50F6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74" w:type="dxa"/>
            <w:vAlign w:val="center"/>
          </w:tcPr>
          <w:p w14:paraId="36E8B7E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168" w:type="dxa"/>
            <w:vAlign w:val="center"/>
          </w:tcPr>
          <w:p w14:paraId="77865F03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w w:val="90"/>
                <w:kern w:val="0"/>
                <w:sz w:val="21"/>
                <w:szCs w:val="21"/>
                <w:lang w:bidi="ar"/>
              </w:rPr>
              <w:t>医学影像技术综合实训</w:t>
            </w:r>
          </w:p>
        </w:tc>
        <w:tc>
          <w:tcPr>
            <w:tcW w:w="567" w:type="dxa"/>
            <w:vAlign w:val="center"/>
          </w:tcPr>
          <w:p w14:paraId="15F83B8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 w14:paraId="0028FE6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451E3A51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2A40D25C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1C015CE6">
            <w:pPr>
              <w:widowControl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3CC76B37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0E44EC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214431">
            <w:pPr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</w:rPr>
            </w:pPr>
          </w:p>
        </w:tc>
      </w:tr>
    </w:tbl>
    <w:p w14:paraId="7DE24E5C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65207C-52D0-4DFD-8927-413CA0F3B2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7F1E4A-EE5B-4F0A-B19C-4A9B83D636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D0BFDFE-6884-450E-B9B6-5E1821D3645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A2C42BC-31A1-4560-B5EC-4BB844B788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TVlN2UzZjZkOGEzZjljNTA0YTc4OGMyNmI5OTYifQ=="/>
  </w:docVars>
  <w:rsids>
    <w:rsidRoot w:val="00D22B01"/>
    <w:rsid w:val="00114ADF"/>
    <w:rsid w:val="00252B2C"/>
    <w:rsid w:val="0027487B"/>
    <w:rsid w:val="00286B66"/>
    <w:rsid w:val="002D783E"/>
    <w:rsid w:val="003C2223"/>
    <w:rsid w:val="003D1194"/>
    <w:rsid w:val="003E60E8"/>
    <w:rsid w:val="00600C88"/>
    <w:rsid w:val="00601819"/>
    <w:rsid w:val="00CD0F31"/>
    <w:rsid w:val="00CD3ADD"/>
    <w:rsid w:val="00CE2CEB"/>
    <w:rsid w:val="00D22B01"/>
    <w:rsid w:val="00D74F14"/>
    <w:rsid w:val="00E078FA"/>
    <w:rsid w:val="00EF6709"/>
    <w:rsid w:val="00FC2055"/>
    <w:rsid w:val="00FF53C3"/>
    <w:rsid w:val="011C69DA"/>
    <w:rsid w:val="016E176B"/>
    <w:rsid w:val="01FB4D14"/>
    <w:rsid w:val="03CA0201"/>
    <w:rsid w:val="03D270B5"/>
    <w:rsid w:val="04C440FE"/>
    <w:rsid w:val="05283431"/>
    <w:rsid w:val="0683277F"/>
    <w:rsid w:val="06AE2400"/>
    <w:rsid w:val="07B75078"/>
    <w:rsid w:val="083B3352"/>
    <w:rsid w:val="0860705B"/>
    <w:rsid w:val="0A0E39F9"/>
    <w:rsid w:val="0CFF53BF"/>
    <w:rsid w:val="13D37537"/>
    <w:rsid w:val="14DE03CA"/>
    <w:rsid w:val="163559AE"/>
    <w:rsid w:val="16907953"/>
    <w:rsid w:val="170A4CC0"/>
    <w:rsid w:val="178B483C"/>
    <w:rsid w:val="17942FB6"/>
    <w:rsid w:val="1AA746F5"/>
    <w:rsid w:val="1AD25EC1"/>
    <w:rsid w:val="1B713E9F"/>
    <w:rsid w:val="1C1B56DD"/>
    <w:rsid w:val="1C3D20CF"/>
    <w:rsid w:val="1DD0420E"/>
    <w:rsid w:val="1E6A4998"/>
    <w:rsid w:val="1FAF4A23"/>
    <w:rsid w:val="201B5C14"/>
    <w:rsid w:val="22DF561F"/>
    <w:rsid w:val="23085C75"/>
    <w:rsid w:val="251E42CC"/>
    <w:rsid w:val="283D66C1"/>
    <w:rsid w:val="2A8D7C80"/>
    <w:rsid w:val="2AE5012F"/>
    <w:rsid w:val="2AF552B4"/>
    <w:rsid w:val="2D8A262B"/>
    <w:rsid w:val="2DA008E8"/>
    <w:rsid w:val="2F142FE3"/>
    <w:rsid w:val="2F306C81"/>
    <w:rsid w:val="2FFD5337"/>
    <w:rsid w:val="31375948"/>
    <w:rsid w:val="320F3589"/>
    <w:rsid w:val="33F0483B"/>
    <w:rsid w:val="340F66ED"/>
    <w:rsid w:val="34F433BA"/>
    <w:rsid w:val="37395D76"/>
    <w:rsid w:val="37FA0AE0"/>
    <w:rsid w:val="387E0FDF"/>
    <w:rsid w:val="39C61B0F"/>
    <w:rsid w:val="39E430C3"/>
    <w:rsid w:val="3AC23BAE"/>
    <w:rsid w:val="3AEB1C36"/>
    <w:rsid w:val="3C5E53AF"/>
    <w:rsid w:val="3D6F486F"/>
    <w:rsid w:val="3E5D554B"/>
    <w:rsid w:val="3EC62CB3"/>
    <w:rsid w:val="3EED6576"/>
    <w:rsid w:val="3F0B4C4E"/>
    <w:rsid w:val="3F917849"/>
    <w:rsid w:val="40493C80"/>
    <w:rsid w:val="404C6B57"/>
    <w:rsid w:val="406C4BC1"/>
    <w:rsid w:val="42276243"/>
    <w:rsid w:val="42521512"/>
    <w:rsid w:val="42E528E0"/>
    <w:rsid w:val="4316444B"/>
    <w:rsid w:val="43171E14"/>
    <w:rsid w:val="431B5DA8"/>
    <w:rsid w:val="43E83A3E"/>
    <w:rsid w:val="44F01B54"/>
    <w:rsid w:val="45173B67"/>
    <w:rsid w:val="451B06B5"/>
    <w:rsid w:val="4548260A"/>
    <w:rsid w:val="466927AC"/>
    <w:rsid w:val="484D4D2C"/>
    <w:rsid w:val="490E502F"/>
    <w:rsid w:val="49E73B8E"/>
    <w:rsid w:val="4BCC71F8"/>
    <w:rsid w:val="4BDF5F68"/>
    <w:rsid w:val="4D7B7443"/>
    <w:rsid w:val="4D7D6759"/>
    <w:rsid w:val="4E864DD8"/>
    <w:rsid w:val="501459B7"/>
    <w:rsid w:val="50AD1707"/>
    <w:rsid w:val="511300BE"/>
    <w:rsid w:val="521A3EAC"/>
    <w:rsid w:val="5249784D"/>
    <w:rsid w:val="525F7333"/>
    <w:rsid w:val="530158B9"/>
    <w:rsid w:val="53E617CB"/>
    <w:rsid w:val="5415239F"/>
    <w:rsid w:val="54E67898"/>
    <w:rsid w:val="55D5399C"/>
    <w:rsid w:val="56F563A5"/>
    <w:rsid w:val="57620282"/>
    <w:rsid w:val="588E72CB"/>
    <w:rsid w:val="58D16117"/>
    <w:rsid w:val="5AF05D87"/>
    <w:rsid w:val="5B293B29"/>
    <w:rsid w:val="5B2E05C2"/>
    <w:rsid w:val="5C9A5B38"/>
    <w:rsid w:val="5FFE1F39"/>
    <w:rsid w:val="626522EB"/>
    <w:rsid w:val="63A8125B"/>
    <w:rsid w:val="63AB687C"/>
    <w:rsid w:val="654A5521"/>
    <w:rsid w:val="66662399"/>
    <w:rsid w:val="66BD1B65"/>
    <w:rsid w:val="67E11F34"/>
    <w:rsid w:val="6886170F"/>
    <w:rsid w:val="69BE2739"/>
    <w:rsid w:val="6A3A46B8"/>
    <w:rsid w:val="6B777070"/>
    <w:rsid w:val="6C251CF1"/>
    <w:rsid w:val="6CCA64CE"/>
    <w:rsid w:val="6D404785"/>
    <w:rsid w:val="6E4753F3"/>
    <w:rsid w:val="70896C35"/>
    <w:rsid w:val="70D0347E"/>
    <w:rsid w:val="71E12DE3"/>
    <w:rsid w:val="71FA7349"/>
    <w:rsid w:val="72474CFF"/>
    <w:rsid w:val="73472073"/>
    <w:rsid w:val="739369E5"/>
    <w:rsid w:val="73CA68AB"/>
    <w:rsid w:val="73FC194B"/>
    <w:rsid w:val="745D327B"/>
    <w:rsid w:val="759D1C12"/>
    <w:rsid w:val="768E1E11"/>
    <w:rsid w:val="76BA5CC7"/>
    <w:rsid w:val="772231C9"/>
    <w:rsid w:val="77811976"/>
    <w:rsid w:val="77C301F2"/>
    <w:rsid w:val="7A37456E"/>
    <w:rsid w:val="7AC56739"/>
    <w:rsid w:val="7B025B6E"/>
    <w:rsid w:val="7BFF139F"/>
    <w:rsid w:val="7C1F350C"/>
    <w:rsid w:val="7C8F102F"/>
    <w:rsid w:val="7CA35BF0"/>
    <w:rsid w:val="7CCA4D52"/>
    <w:rsid w:val="7D0A5A1A"/>
    <w:rsid w:val="7E9105EC"/>
    <w:rsid w:val="7EB200F6"/>
    <w:rsid w:val="7EDD5BD3"/>
    <w:rsid w:val="7FD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宋体" w:hAnsi="宋体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hAnsi="宋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1669</Words>
  <Characters>2005</Characters>
  <Lines>36</Lines>
  <Paragraphs>10</Paragraphs>
  <TotalTime>9</TotalTime>
  <ScaleCrop>false</ScaleCrop>
  <LinksUpToDate>false</LinksUpToDate>
  <CharactersWithSpaces>2038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2023-02-10T01:25:00Z</dcterms:created>
  <dc:creator>Administrator</dc:creator>
  <cp:lastModifiedBy>紫藤萝的微笑</cp:lastModifiedBy>
  <dcterms:modified xsi:type="dcterms:W3CDTF">2025-03-18T03:49:15Z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2D73E0CFE4A94EB2BEE54AF81796E72A_13</vt:lpwstr>
  </property>
  <property fmtid="{D5CDD505-2E9C-101B-9397-08002B2CF9AE}" pid="4" name="KSOTemplateDocerSaveRecord">
    <vt:lpwstr>eyJoZGlkIjoiZTE1MTdhYWM1ZjA4ZWRjOGNkYjEzN2JhNGViMDNhODEiLCJ1c2VySWQiOiI1MDgwMjQ1NTMifQ==</vt:lpwstr>
  </property>
</Properties>
</file>