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20" w:lineRule="exact"/>
        <w:jc w:val="center"/>
        <w:rPr>
          <w:rStyle w:val="5"/>
          <w:sz w:val="44"/>
          <w:szCs w:val="44"/>
        </w:rPr>
      </w:pPr>
      <w:r>
        <w:rPr>
          <w:rStyle w:val="5"/>
          <w:rFonts w:hint="eastAsia"/>
          <w:sz w:val="44"/>
          <w:szCs w:val="44"/>
        </w:rPr>
        <w:t>学校</w:t>
      </w:r>
      <w:r>
        <w:rPr>
          <w:rStyle w:val="5"/>
          <w:sz w:val="44"/>
          <w:szCs w:val="44"/>
        </w:rPr>
        <w:t>新冠肺炎</w:t>
      </w:r>
      <w:r>
        <w:rPr>
          <w:rStyle w:val="5"/>
          <w:rFonts w:hint="eastAsia"/>
          <w:sz w:val="44"/>
          <w:szCs w:val="44"/>
        </w:rPr>
        <w:t>疫情</w:t>
      </w:r>
      <w:r>
        <w:rPr>
          <w:rStyle w:val="5"/>
          <w:sz w:val="44"/>
          <w:szCs w:val="44"/>
        </w:rPr>
        <w:t>防控义务</w:t>
      </w:r>
    </w:p>
    <w:p>
      <w:pPr>
        <w:pStyle w:val="2"/>
        <w:shd w:val="clear" w:color="auto" w:fill="FFFFFF"/>
        <w:spacing w:before="0" w:beforeAutospacing="0" w:after="0" w:afterAutospacing="0" w:line="520" w:lineRule="exact"/>
        <w:jc w:val="center"/>
        <w:rPr>
          <w:rStyle w:val="5"/>
          <w:sz w:val="44"/>
          <w:szCs w:val="44"/>
        </w:rPr>
      </w:pPr>
      <w:r>
        <w:rPr>
          <w:rStyle w:val="5"/>
          <w:sz w:val="44"/>
          <w:szCs w:val="44"/>
        </w:rPr>
        <w:t>和责任告知书</w:t>
      </w:r>
    </w:p>
    <w:p>
      <w:pPr>
        <w:pStyle w:val="2"/>
        <w:shd w:val="clear" w:color="auto" w:fill="FFFFFF"/>
        <w:spacing w:before="0" w:beforeAutospacing="0" w:after="0" w:afterAutospacing="0" w:line="520" w:lineRule="exact"/>
        <w:rPr>
          <w:rStyle w:val="5"/>
        </w:rPr>
      </w:pPr>
    </w:p>
    <w:p>
      <w:pPr>
        <w:pStyle w:val="2"/>
        <w:shd w:val="clear" w:color="auto" w:fill="FFFFFF"/>
        <w:spacing w:before="0" w:beforeAutospacing="0" w:after="0" w:afterAutospacing="0" w:line="520" w:lineRule="exact"/>
        <w:ind w:firstLine="640" w:firstLineChars="200"/>
        <w:rPr>
          <w:rStyle w:val="5"/>
          <w:rFonts w:ascii="仿宋" w:hAnsi="仿宋" w:eastAsia="仿宋"/>
          <w:b w:val="0"/>
          <w:sz w:val="32"/>
          <w:szCs w:val="32"/>
        </w:rPr>
      </w:pPr>
      <w:r>
        <w:rPr>
          <w:rStyle w:val="5"/>
          <w:rFonts w:hint="eastAsia" w:ascii="仿宋" w:hAnsi="仿宋" w:eastAsia="仿宋"/>
          <w:b w:val="0"/>
          <w:sz w:val="32"/>
          <w:szCs w:val="32"/>
        </w:rPr>
        <w:t>为</w:t>
      </w:r>
      <w:r>
        <w:rPr>
          <w:rStyle w:val="5"/>
          <w:rFonts w:ascii="仿宋" w:hAnsi="仿宋" w:eastAsia="仿宋"/>
          <w:b w:val="0"/>
          <w:sz w:val="32"/>
          <w:szCs w:val="32"/>
        </w:rPr>
        <w:t>认真贯彻落实</w:t>
      </w:r>
      <w:r>
        <w:rPr>
          <w:rStyle w:val="5"/>
          <w:rFonts w:hint="eastAsia" w:ascii="仿宋" w:hAnsi="仿宋" w:eastAsia="仿宋"/>
          <w:b w:val="0"/>
          <w:sz w:val="32"/>
          <w:szCs w:val="32"/>
        </w:rPr>
        <w:t>党中央国务院、省委省政府和市委市政府关于</w:t>
      </w:r>
      <w:r>
        <w:rPr>
          <w:rStyle w:val="5"/>
          <w:rFonts w:ascii="仿宋" w:hAnsi="仿宋" w:eastAsia="仿宋"/>
          <w:b w:val="0"/>
          <w:sz w:val="32"/>
          <w:szCs w:val="32"/>
        </w:rPr>
        <w:t>新冠肺炎疫情防控</w:t>
      </w:r>
      <w:r>
        <w:rPr>
          <w:rStyle w:val="5"/>
          <w:rFonts w:hint="eastAsia" w:ascii="仿宋" w:hAnsi="仿宋" w:eastAsia="仿宋"/>
          <w:b w:val="0"/>
          <w:sz w:val="32"/>
          <w:szCs w:val="32"/>
        </w:rPr>
        <w:t>的最新</w:t>
      </w:r>
      <w:r>
        <w:rPr>
          <w:rStyle w:val="5"/>
          <w:rFonts w:ascii="仿宋" w:hAnsi="仿宋" w:eastAsia="仿宋"/>
          <w:b w:val="0"/>
          <w:sz w:val="32"/>
          <w:szCs w:val="32"/>
        </w:rPr>
        <w:t>要求，</w:t>
      </w:r>
      <w:r>
        <w:rPr>
          <w:rStyle w:val="5"/>
          <w:rFonts w:hint="eastAsia" w:ascii="仿宋" w:hAnsi="仿宋" w:eastAsia="仿宋"/>
          <w:b w:val="0"/>
          <w:sz w:val="32"/>
          <w:szCs w:val="32"/>
        </w:rPr>
        <w:t>根据有关</w:t>
      </w:r>
      <w:r>
        <w:rPr>
          <w:rStyle w:val="5"/>
          <w:rFonts w:ascii="仿宋" w:hAnsi="仿宋" w:eastAsia="仿宋"/>
          <w:b w:val="0"/>
          <w:sz w:val="32"/>
          <w:szCs w:val="32"/>
        </w:rPr>
        <w:t>法律法规规定，特将以下事项告</w:t>
      </w:r>
      <w:r>
        <w:rPr>
          <w:rStyle w:val="5"/>
          <w:rFonts w:hint="eastAsia" w:ascii="仿宋" w:hAnsi="仿宋" w:eastAsia="仿宋"/>
          <w:b w:val="0"/>
          <w:sz w:val="32"/>
          <w:szCs w:val="32"/>
        </w:rPr>
        <w:t>知</w:t>
      </w:r>
      <w:r>
        <w:rPr>
          <w:rStyle w:val="5"/>
          <w:rFonts w:ascii="仿宋" w:hAnsi="仿宋" w:eastAsia="仿宋"/>
          <w:b w:val="0"/>
          <w:sz w:val="32"/>
          <w:szCs w:val="32"/>
        </w:rPr>
        <w:t>，请认真遵守，</w:t>
      </w:r>
      <w:r>
        <w:rPr>
          <w:rStyle w:val="5"/>
          <w:rFonts w:hint="eastAsia" w:ascii="仿宋" w:hAnsi="仿宋" w:eastAsia="仿宋"/>
          <w:b w:val="0"/>
          <w:sz w:val="32"/>
          <w:szCs w:val="32"/>
        </w:rPr>
        <w:t>反</w:t>
      </w:r>
      <w:r>
        <w:rPr>
          <w:rStyle w:val="5"/>
          <w:rFonts w:ascii="仿宋" w:hAnsi="仿宋" w:eastAsia="仿宋"/>
          <w:b w:val="0"/>
          <w:sz w:val="32"/>
          <w:szCs w:val="32"/>
        </w:rPr>
        <w:t>之将承担</w:t>
      </w:r>
      <w:r>
        <w:rPr>
          <w:rStyle w:val="5"/>
          <w:rFonts w:hint="eastAsia" w:ascii="仿宋" w:hAnsi="仿宋" w:eastAsia="仿宋"/>
          <w:b w:val="0"/>
          <w:sz w:val="32"/>
          <w:szCs w:val="32"/>
        </w:rPr>
        <w:t>相应</w:t>
      </w:r>
      <w:r>
        <w:rPr>
          <w:rStyle w:val="5"/>
          <w:rFonts w:ascii="仿宋" w:hAnsi="仿宋" w:eastAsia="仿宋"/>
          <w:b w:val="0"/>
          <w:sz w:val="32"/>
          <w:szCs w:val="32"/>
        </w:rPr>
        <w:t>法律责任。</w:t>
      </w:r>
    </w:p>
    <w:p>
      <w:pPr>
        <w:pStyle w:val="2"/>
        <w:shd w:val="clear" w:color="auto" w:fill="FFFFFF"/>
        <w:spacing w:before="0" w:beforeAutospacing="0" w:after="0" w:afterAutospacing="0"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w:t>
      </w:r>
      <w:r>
        <w:rPr>
          <w:rFonts w:ascii="仿宋" w:hAnsi="仿宋" w:eastAsia="仿宋" w:cs="Times New Roman"/>
          <w:sz w:val="32"/>
          <w:szCs w:val="32"/>
        </w:rPr>
        <w:t>、</w:t>
      </w:r>
      <w:r>
        <w:rPr>
          <w:rFonts w:hint="eastAsia" w:ascii="仿宋" w:hAnsi="仿宋" w:eastAsia="仿宋" w:cs="Times New Roman"/>
          <w:sz w:val="32"/>
          <w:szCs w:val="32"/>
        </w:rPr>
        <w:t>境外</w:t>
      </w:r>
      <w:r>
        <w:rPr>
          <w:rFonts w:ascii="仿宋" w:hAnsi="仿宋" w:eastAsia="仿宋" w:cs="Times New Roman"/>
          <w:sz w:val="32"/>
          <w:szCs w:val="32"/>
        </w:rPr>
        <w:t>和国内中高风险地区</w:t>
      </w:r>
      <w:r>
        <w:rPr>
          <w:rFonts w:hint="eastAsia" w:ascii="仿宋" w:hAnsi="仿宋" w:eastAsia="仿宋" w:cs="Times New Roman"/>
          <w:sz w:val="32"/>
          <w:szCs w:val="32"/>
        </w:rPr>
        <w:t>的返</w:t>
      </w:r>
      <w:r>
        <w:rPr>
          <w:rFonts w:ascii="仿宋" w:hAnsi="仿宋" w:eastAsia="仿宋" w:cs="Times New Roman"/>
          <w:sz w:val="32"/>
          <w:szCs w:val="32"/>
        </w:rPr>
        <w:t>焦</w:t>
      </w:r>
      <w:r>
        <w:rPr>
          <w:rFonts w:hint="eastAsia" w:ascii="仿宋" w:hAnsi="仿宋" w:eastAsia="仿宋" w:cs="Times New Roman"/>
          <w:sz w:val="32"/>
          <w:szCs w:val="32"/>
        </w:rPr>
        <w:t>的师生及其家属</w:t>
      </w:r>
      <w:r>
        <w:rPr>
          <w:rFonts w:ascii="仿宋" w:hAnsi="仿宋" w:eastAsia="仿宋" w:cs="Times New Roman"/>
          <w:sz w:val="32"/>
          <w:szCs w:val="32"/>
        </w:rPr>
        <w:t>，要提前向</w:t>
      </w:r>
      <w:r>
        <w:rPr>
          <w:rFonts w:hint="eastAsia" w:ascii="仿宋" w:hAnsi="仿宋" w:eastAsia="仿宋" w:cs="Times New Roman"/>
          <w:sz w:val="32"/>
          <w:szCs w:val="32"/>
        </w:rPr>
        <w:t>所在学校和</w:t>
      </w:r>
      <w:r>
        <w:rPr>
          <w:rFonts w:ascii="仿宋" w:hAnsi="仿宋" w:eastAsia="仿宋" w:cs="Times New Roman"/>
          <w:sz w:val="32"/>
          <w:szCs w:val="32"/>
        </w:rPr>
        <w:t>社区（村）报备</w:t>
      </w:r>
      <w:r>
        <w:rPr>
          <w:rFonts w:hint="eastAsia" w:ascii="仿宋" w:hAnsi="仿宋" w:eastAsia="仿宋" w:cs="Times New Roman"/>
          <w:sz w:val="32"/>
          <w:szCs w:val="32"/>
        </w:rPr>
        <w:t>，</w:t>
      </w:r>
      <w:r>
        <w:rPr>
          <w:rFonts w:ascii="仿宋" w:hAnsi="仿宋" w:eastAsia="仿宋" w:cs="Times New Roman"/>
          <w:sz w:val="32"/>
          <w:szCs w:val="32"/>
        </w:rPr>
        <w:t>第一时间进行集中隔离。</w:t>
      </w:r>
    </w:p>
    <w:p>
      <w:pPr>
        <w:pStyle w:val="2"/>
        <w:shd w:val="clear" w:color="auto" w:fill="FFFFFF"/>
        <w:spacing w:before="0" w:beforeAutospacing="0" w:after="0" w:afterAutospacing="0" w:line="520" w:lineRule="exact"/>
        <w:ind w:firstLine="640" w:firstLineChars="200"/>
        <w:rPr>
          <w:rStyle w:val="5"/>
          <w:rFonts w:ascii="仿宋" w:hAnsi="仿宋" w:eastAsia="仿宋"/>
          <w:b w:val="0"/>
          <w:sz w:val="32"/>
          <w:szCs w:val="32"/>
        </w:rPr>
      </w:pPr>
      <w:r>
        <w:rPr>
          <w:rFonts w:hint="eastAsia" w:ascii="仿宋" w:hAnsi="仿宋" w:eastAsia="仿宋" w:cs="Times New Roman"/>
          <w:sz w:val="32"/>
          <w:szCs w:val="32"/>
        </w:rPr>
        <w:t>二</w:t>
      </w:r>
      <w:r>
        <w:rPr>
          <w:rFonts w:ascii="仿宋" w:hAnsi="仿宋" w:eastAsia="仿宋" w:cs="Times New Roman"/>
          <w:sz w:val="32"/>
          <w:szCs w:val="32"/>
        </w:rPr>
        <w:t>、倡导外出务工</w:t>
      </w:r>
      <w:r>
        <w:rPr>
          <w:rFonts w:hint="eastAsia" w:ascii="仿宋" w:hAnsi="仿宋" w:eastAsia="仿宋" w:cs="Times New Roman"/>
          <w:sz w:val="32"/>
          <w:szCs w:val="32"/>
        </w:rPr>
        <w:t>的学生家长</w:t>
      </w:r>
      <w:r>
        <w:rPr>
          <w:rFonts w:ascii="仿宋" w:hAnsi="仿宋" w:eastAsia="仿宋" w:cs="Times New Roman"/>
          <w:sz w:val="32"/>
          <w:szCs w:val="32"/>
        </w:rPr>
        <w:t>、求学人员在条件允许的情况下留在当地过春节。确需返焦人员，要提前向</w:t>
      </w:r>
      <w:r>
        <w:rPr>
          <w:rFonts w:hint="eastAsia" w:ascii="仿宋" w:hAnsi="仿宋" w:eastAsia="仿宋" w:cs="Times New Roman"/>
          <w:sz w:val="32"/>
          <w:szCs w:val="32"/>
        </w:rPr>
        <w:t>所在学校和</w:t>
      </w:r>
      <w:r>
        <w:rPr>
          <w:rFonts w:ascii="仿宋" w:hAnsi="仿宋" w:eastAsia="仿宋" w:cs="Times New Roman"/>
          <w:sz w:val="32"/>
          <w:szCs w:val="32"/>
        </w:rPr>
        <w:t>社区（村）报备，旅途中</w:t>
      </w:r>
      <w:r>
        <w:rPr>
          <w:rFonts w:hint="eastAsia" w:ascii="仿宋" w:hAnsi="仿宋" w:eastAsia="仿宋" w:cs="Times New Roman"/>
          <w:sz w:val="32"/>
          <w:szCs w:val="32"/>
        </w:rPr>
        <w:t>应</w:t>
      </w:r>
      <w:r>
        <w:rPr>
          <w:rFonts w:ascii="仿宋" w:hAnsi="仿宋" w:eastAsia="仿宋" w:cs="Times New Roman"/>
          <w:sz w:val="32"/>
          <w:szCs w:val="32"/>
        </w:rPr>
        <w:t>加强个人防护，返焦后居家隔离7天或做核酸检测。</w:t>
      </w:r>
    </w:p>
    <w:p>
      <w:pPr>
        <w:widowControl/>
        <w:spacing w:line="520" w:lineRule="exact"/>
        <w:ind w:firstLine="480"/>
        <w:rPr>
          <w:rFonts w:ascii="仿宋" w:hAnsi="仿宋" w:eastAsia="仿宋" w:cs="宋体"/>
          <w:kern w:val="0"/>
          <w:sz w:val="32"/>
          <w:szCs w:val="32"/>
        </w:rPr>
      </w:pPr>
      <w:r>
        <w:rPr>
          <w:rStyle w:val="5"/>
          <w:rFonts w:hint="eastAsia" w:ascii="仿宋" w:hAnsi="仿宋" w:eastAsia="仿宋"/>
          <w:sz w:val="32"/>
          <w:szCs w:val="32"/>
        </w:rPr>
        <w:t>三</w:t>
      </w:r>
      <w:r>
        <w:rPr>
          <w:rStyle w:val="5"/>
          <w:rFonts w:ascii="仿宋" w:hAnsi="仿宋" w:eastAsia="仿宋"/>
          <w:sz w:val="32"/>
          <w:szCs w:val="32"/>
        </w:rPr>
        <w:t>、</w:t>
      </w:r>
      <w:r>
        <w:rPr>
          <w:rStyle w:val="5"/>
          <w:rFonts w:hint="eastAsia" w:ascii="仿宋" w:hAnsi="仿宋" w:eastAsia="仿宋"/>
          <w:b w:val="0"/>
          <w:sz w:val="32"/>
          <w:szCs w:val="32"/>
        </w:rPr>
        <w:t>全市</w:t>
      </w:r>
      <w:r>
        <w:rPr>
          <w:rFonts w:hint="eastAsia" w:ascii="仿宋" w:hAnsi="仿宋" w:eastAsia="仿宋" w:cs="宋体"/>
          <w:kern w:val="0"/>
          <w:sz w:val="32"/>
          <w:szCs w:val="32"/>
        </w:rPr>
        <w:t>所有学生及其家长要</w:t>
      </w:r>
      <w:r>
        <w:rPr>
          <w:rStyle w:val="5"/>
          <w:rFonts w:hint="eastAsia" w:ascii="仿宋" w:hAnsi="仿宋" w:eastAsia="仿宋"/>
          <w:b w:val="0"/>
          <w:sz w:val="32"/>
          <w:szCs w:val="32"/>
        </w:rPr>
        <w:t>尽量</w:t>
      </w:r>
      <w:r>
        <w:rPr>
          <w:rStyle w:val="5"/>
          <w:rFonts w:ascii="仿宋" w:hAnsi="仿宋" w:eastAsia="仿宋"/>
          <w:b w:val="0"/>
          <w:sz w:val="32"/>
          <w:szCs w:val="32"/>
        </w:rPr>
        <w:t>避免与</w:t>
      </w:r>
      <w:r>
        <w:rPr>
          <w:rFonts w:ascii="Times New Roman" w:hAnsi="Times New Roman" w:eastAsia="仿宋_GB2312"/>
          <w:sz w:val="32"/>
          <w:szCs w:val="32"/>
        </w:rPr>
        <w:t>境外和国内中高风险地区旅居史</w:t>
      </w:r>
      <w:r>
        <w:rPr>
          <w:rFonts w:hint="eastAsia" w:ascii="Times New Roman" w:hAnsi="Times New Roman" w:eastAsia="仿宋_GB2312"/>
          <w:sz w:val="32"/>
          <w:szCs w:val="32"/>
        </w:rPr>
        <w:t>人</w:t>
      </w:r>
      <w:r>
        <w:rPr>
          <w:rFonts w:ascii="Times New Roman" w:hAnsi="Times New Roman" w:eastAsia="仿宋_GB2312"/>
          <w:sz w:val="32"/>
          <w:szCs w:val="32"/>
        </w:rPr>
        <w:t>员的接触</w:t>
      </w:r>
      <w:r>
        <w:rPr>
          <w:rFonts w:hint="eastAsia" w:ascii="Times New Roman" w:hAnsi="Times New Roman" w:eastAsia="仿宋_GB2312"/>
          <w:sz w:val="32"/>
          <w:szCs w:val="32"/>
        </w:rPr>
        <w:t>，</w:t>
      </w:r>
      <w:r>
        <w:rPr>
          <w:rFonts w:hint="eastAsia" w:ascii="仿宋" w:hAnsi="仿宋" w:eastAsia="仿宋" w:cs="宋体"/>
          <w:kern w:val="0"/>
          <w:sz w:val="32"/>
          <w:szCs w:val="32"/>
        </w:rPr>
        <w:t>有中高风险地区旅居史或与确诊病例和无症状感染者行程轨迹有交集的师生及其家长，要第一时间向学校和社区（村）报备相关情况，配合辖区做好健康管理、隔离和核酸检测等。</w:t>
      </w:r>
    </w:p>
    <w:p>
      <w:pPr>
        <w:widowControl/>
        <w:spacing w:line="520" w:lineRule="exact"/>
        <w:rPr>
          <w:rStyle w:val="5"/>
          <w:rFonts w:ascii="仿宋" w:hAnsi="仿宋" w:eastAsia="仿宋"/>
          <w:b w:val="0"/>
          <w:sz w:val="32"/>
          <w:szCs w:val="32"/>
        </w:rPr>
      </w:pPr>
      <w:r>
        <w:rPr>
          <w:rStyle w:val="5"/>
          <w:rFonts w:hint="eastAsia" w:ascii="仿宋" w:hAnsi="仿宋" w:eastAsia="仿宋"/>
          <w:sz w:val="32"/>
          <w:szCs w:val="32"/>
        </w:rPr>
        <w:t xml:space="preserve"> </w:t>
      </w:r>
      <w:r>
        <w:rPr>
          <w:rStyle w:val="5"/>
          <w:rFonts w:ascii="仿宋" w:hAnsi="仿宋" w:eastAsia="仿宋"/>
          <w:sz w:val="32"/>
          <w:szCs w:val="32"/>
        </w:rPr>
        <w:t xml:space="preserve">  </w:t>
      </w:r>
      <w:r>
        <w:rPr>
          <w:rStyle w:val="5"/>
          <w:rFonts w:ascii="仿宋" w:hAnsi="仿宋" w:eastAsia="仿宋"/>
          <w:b w:val="0"/>
          <w:sz w:val="32"/>
          <w:szCs w:val="32"/>
        </w:rPr>
        <w:t xml:space="preserve"> </w:t>
      </w:r>
      <w:r>
        <w:rPr>
          <w:rStyle w:val="5"/>
          <w:rFonts w:hint="eastAsia" w:ascii="仿宋" w:hAnsi="仿宋" w:eastAsia="仿宋"/>
          <w:b w:val="0"/>
          <w:sz w:val="32"/>
          <w:szCs w:val="32"/>
        </w:rPr>
        <w:t>四</w:t>
      </w:r>
      <w:r>
        <w:rPr>
          <w:rStyle w:val="5"/>
          <w:rFonts w:ascii="仿宋" w:hAnsi="仿宋" w:eastAsia="仿宋"/>
          <w:b w:val="0"/>
          <w:sz w:val="32"/>
          <w:szCs w:val="32"/>
        </w:rPr>
        <w:t>、</w:t>
      </w:r>
      <w:r>
        <w:rPr>
          <w:rStyle w:val="5"/>
          <w:rFonts w:hint="eastAsia" w:ascii="仿宋" w:hAnsi="仿宋" w:eastAsia="仿宋"/>
          <w:b w:val="0"/>
          <w:sz w:val="32"/>
          <w:szCs w:val="32"/>
        </w:rPr>
        <w:t>增强</w:t>
      </w:r>
      <w:r>
        <w:rPr>
          <w:rStyle w:val="5"/>
          <w:rFonts w:ascii="仿宋" w:hAnsi="仿宋" w:eastAsia="仿宋"/>
          <w:b w:val="0"/>
          <w:sz w:val="32"/>
          <w:szCs w:val="32"/>
        </w:rPr>
        <w:t>防范意识，不隐瞒相关症状</w:t>
      </w:r>
      <w:r>
        <w:rPr>
          <w:rStyle w:val="5"/>
          <w:rFonts w:hint="eastAsia" w:ascii="仿宋" w:hAnsi="仿宋" w:eastAsia="仿宋"/>
          <w:b w:val="0"/>
          <w:sz w:val="32"/>
          <w:szCs w:val="32"/>
        </w:rPr>
        <w:t>。在校师生若</w:t>
      </w:r>
      <w:r>
        <w:rPr>
          <w:rFonts w:hint="eastAsia" w:ascii="仿宋" w:hAnsi="仿宋" w:eastAsia="仿宋" w:cs="宋体"/>
          <w:kern w:val="0"/>
          <w:sz w:val="32"/>
          <w:szCs w:val="32"/>
        </w:rPr>
        <w:t>出现发热、干咳、乏力等</w:t>
      </w:r>
      <w:r>
        <w:rPr>
          <w:rStyle w:val="5"/>
          <w:rFonts w:hint="eastAsia" w:ascii="仿宋" w:hAnsi="仿宋" w:eastAsia="仿宋"/>
          <w:b w:val="0"/>
          <w:sz w:val="32"/>
          <w:szCs w:val="32"/>
        </w:rPr>
        <w:t>与</w:t>
      </w:r>
      <w:r>
        <w:rPr>
          <w:rStyle w:val="5"/>
          <w:rFonts w:ascii="仿宋" w:hAnsi="仿宋" w:eastAsia="仿宋"/>
          <w:b w:val="0"/>
          <w:sz w:val="32"/>
          <w:szCs w:val="32"/>
        </w:rPr>
        <w:t>病情相似</w:t>
      </w:r>
      <w:r>
        <w:rPr>
          <w:rFonts w:hint="eastAsia" w:ascii="仿宋" w:hAnsi="仿宋" w:eastAsia="仿宋" w:cs="宋体"/>
          <w:kern w:val="0"/>
          <w:sz w:val="32"/>
          <w:szCs w:val="32"/>
        </w:rPr>
        <w:t>症状，应立即到就近的发热门诊就诊，并主动告知14天活动轨迹及接触史，就医途中全程佩戴口罩，尽量避免乘坐公共交通工具。治疗情况</w:t>
      </w:r>
      <w:r>
        <w:rPr>
          <w:rStyle w:val="5"/>
          <w:rFonts w:ascii="仿宋" w:hAnsi="仿宋" w:eastAsia="仿宋"/>
          <w:b w:val="0"/>
          <w:sz w:val="32"/>
          <w:szCs w:val="32"/>
        </w:rPr>
        <w:t>及时报告</w:t>
      </w:r>
      <w:r>
        <w:rPr>
          <w:rStyle w:val="5"/>
          <w:rFonts w:hint="eastAsia" w:ascii="仿宋" w:hAnsi="仿宋" w:eastAsia="仿宋"/>
          <w:b w:val="0"/>
          <w:sz w:val="32"/>
          <w:szCs w:val="32"/>
        </w:rPr>
        <w:t>学校，</w:t>
      </w:r>
      <w:r>
        <w:rPr>
          <w:rStyle w:val="5"/>
          <w:rFonts w:ascii="仿宋" w:hAnsi="仿宋" w:eastAsia="仿宋"/>
          <w:b w:val="0"/>
          <w:sz w:val="32"/>
          <w:szCs w:val="32"/>
        </w:rPr>
        <w:t>治疗结束经研判符合返校条件的方可返</w:t>
      </w:r>
      <w:r>
        <w:rPr>
          <w:rStyle w:val="5"/>
          <w:rFonts w:hint="eastAsia" w:ascii="仿宋" w:hAnsi="仿宋" w:eastAsia="仿宋"/>
          <w:b w:val="0"/>
          <w:sz w:val="32"/>
          <w:szCs w:val="32"/>
        </w:rPr>
        <w:t>校</w:t>
      </w:r>
      <w:r>
        <w:rPr>
          <w:rStyle w:val="5"/>
          <w:rFonts w:ascii="仿宋" w:hAnsi="仿宋" w:eastAsia="仿宋"/>
          <w:b w:val="0"/>
          <w:sz w:val="32"/>
          <w:szCs w:val="32"/>
        </w:rPr>
        <w:t>。</w:t>
      </w:r>
    </w:p>
    <w:p>
      <w:pPr>
        <w:widowControl/>
        <w:spacing w:line="52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、假期期间</w:t>
      </w:r>
      <w:r>
        <w:rPr>
          <w:rFonts w:hint="eastAsia" w:ascii="仿宋" w:hAnsi="仿宋" w:eastAsia="仿宋" w:cs="宋体"/>
          <w:kern w:val="0"/>
          <w:sz w:val="32"/>
          <w:szCs w:val="32"/>
        </w:rPr>
        <w:t>不跨境旅行，不前往国内中高风险地区。如确需离开</w:t>
      </w:r>
      <w:r>
        <w:rPr>
          <w:rFonts w:ascii="仿宋" w:hAnsi="仿宋" w:eastAsia="仿宋" w:cs="宋体"/>
          <w:kern w:val="0"/>
          <w:sz w:val="32"/>
          <w:szCs w:val="32"/>
        </w:rPr>
        <w:t>我市，</w:t>
      </w:r>
      <w:r>
        <w:rPr>
          <w:rFonts w:hint="eastAsia" w:ascii="仿宋" w:hAnsi="仿宋" w:eastAsia="仿宋" w:cs="宋体"/>
          <w:kern w:val="0"/>
          <w:sz w:val="32"/>
          <w:szCs w:val="32"/>
        </w:rPr>
        <w:t>提前向学校报备相关情况</w:t>
      </w:r>
      <w:r>
        <w:rPr>
          <w:rFonts w:ascii="仿宋" w:hAnsi="仿宋" w:eastAsia="仿宋" w:cs="宋体"/>
          <w:kern w:val="0"/>
          <w:sz w:val="32"/>
          <w:szCs w:val="32"/>
        </w:rPr>
        <w:t>，</w:t>
      </w:r>
      <w:r>
        <w:rPr>
          <w:rFonts w:hint="eastAsia" w:ascii="仿宋" w:hAnsi="仿宋" w:eastAsia="仿宋" w:cs="宋体"/>
          <w:kern w:val="0"/>
          <w:sz w:val="32"/>
          <w:szCs w:val="32"/>
        </w:rPr>
        <w:t>及时了解当地防控要求，全程做好个人防护，并准确记录好自己的活动轨迹。返焦后，请第一时间向社区（村）和单位报告，遵守本地相关防疫政策。</w:t>
      </w:r>
    </w:p>
    <w:p>
      <w:pPr>
        <w:pStyle w:val="2"/>
        <w:shd w:val="clear" w:color="auto" w:fill="FFFFFF"/>
        <w:spacing w:before="0" w:beforeAutospacing="0" w:after="0" w:afterAutospacing="0" w:line="520" w:lineRule="exact"/>
        <w:ind w:firstLine="640" w:firstLineChars="200"/>
        <w:rPr>
          <w:rFonts w:ascii="仿宋" w:hAnsi="仿宋" w:eastAsia="仿宋"/>
          <w:sz w:val="32"/>
          <w:szCs w:val="32"/>
        </w:rPr>
      </w:pPr>
      <w:r>
        <w:rPr>
          <w:rStyle w:val="5"/>
          <w:rFonts w:hint="eastAsia" w:ascii="仿宋" w:hAnsi="仿宋" w:eastAsia="仿宋"/>
          <w:b w:val="0"/>
          <w:sz w:val="32"/>
          <w:szCs w:val="32"/>
        </w:rPr>
        <w:t>六</w:t>
      </w:r>
      <w:r>
        <w:rPr>
          <w:rStyle w:val="5"/>
          <w:rFonts w:ascii="仿宋" w:hAnsi="仿宋" w:eastAsia="仿宋"/>
          <w:b w:val="0"/>
          <w:sz w:val="32"/>
          <w:szCs w:val="32"/>
        </w:rPr>
        <w:t>、</w:t>
      </w:r>
      <w:r>
        <w:rPr>
          <w:rFonts w:hint="eastAsia" w:ascii="仿宋" w:hAnsi="仿宋" w:eastAsia="仿宋"/>
          <w:sz w:val="32"/>
          <w:szCs w:val="32"/>
        </w:rPr>
        <w:t>坚持科学预防。尽量不出门、不串门、不集会、不聚餐，不去旅游景区、酒店、商场、电影院等人群密集公共场所。</w:t>
      </w:r>
      <w:r>
        <w:rPr>
          <w:rFonts w:hint="eastAsia" w:ascii="仿宋" w:hAnsi="仿宋" w:eastAsia="仿宋"/>
          <w:bCs/>
          <w:sz w:val="32"/>
          <w:szCs w:val="32"/>
        </w:rPr>
        <w:t>减少不必要的聚餐集会，家庭私人聚会聚餐控制在10人以下。</w:t>
      </w:r>
    </w:p>
    <w:p>
      <w:pPr>
        <w:pStyle w:val="2"/>
        <w:shd w:val="clear" w:color="auto" w:fill="FFFFFF"/>
        <w:spacing w:before="0" w:beforeAutospacing="0" w:after="0" w:afterAutospacing="0" w:line="520" w:lineRule="exact"/>
        <w:ind w:firstLine="480"/>
        <w:rPr>
          <w:rFonts w:ascii="仿宋" w:hAnsi="仿宋" w:eastAsia="仿宋"/>
          <w:sz w:val="32"/>
          <w:szCs w:val="32"/>
        </w:rPr>
      </w:pPr>
      <w:r>
        <w:rPr>
          <w:rFonts w:hint="eastAsia" w:ascii="仿宋" w:hAnsi="仿宋" w:eastAsia="仿宋"/>
          <w:sz w:val="32"/>
          <w:szCs w:val="32"/>
        </w:rPr>
        <w:t>七、养成良好习惯。勤洗手、勤消毒、勤通风、戴口罩，到正规超市或市场选购冷链食品，不采购没有明确来源信息的食品，避免接触活禽活畜，严禁购买、加工、食用野生动物，就餐使用公筷公勺或分餐，烹饪食物生熟分开并煮熟煮透，不乱倒垃圾、不随地吐痰。</w:t>
      </w:r>
    </w:p>
    <w:p>
      <w:pPr>
        <w:pStyle w:val="2"/>
        <w:shd w:val="clear" w:color="auto" w:fill="FFFFFF"/>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八、关注官方信息。不信谣、不造谣、不传谣，一切以官方发布消息为准。</w:t>
      </w:r>
    </w:p>
    <w:p>
      <w:pPr>
        <w:pStyle w:val="2"/>
        <w:shd w:val="clear" w:color="auto" w:fill="FFFFFF"/>
        <w:spacing w:before="0" w:beforeAutospacing="0" w:after="0" w:afterAutospacing="0" w:line="520" w:lineRule="exact"/>
        <w:ind w:firstLine="480"/>
        <w:rPr>
          <w:rFonts w:ascii="仿宋" w:hAnsi="仿宋" w:eastAsia="仿宋"/>
          <w:sz w:val="32"/>
          <w:szCs w:val="32"/>
        </w:rPr>
      </w:pPr>
      <w:r>
        <w:rPr>
          <w:rFonts w:hint="eastAsia" w:ascii="仿宋" w:hAnsi="仿宋" w:eastAsia="仿宋"/>
          <w:sz w:val="32"/>
          <w:szCs w:val="32"/>
        </w:rPr>
        <w:t>请</w:t>
      </w:r>
      <w:r>
        <w:rPr>
          <w:rFonts w:ascii="仿宋" w:hAnsi="仿宋" w:eastAsia="仿宋"/>
          <w:sz w:val="32"/>
          <w:szCs w:val="32"/>
        </w:rPr>
        <w:t>积极配合学校开展好疫情防控相关工作，</w:t>
      </w:r>
      <w:r>
        <w:rPr>
          <w:rFonts w:hint="eastAsia" w:ascii="仿宋" w:hAnsi="仿宋" w:eastAsia="仿宋"/>
          <w:sz w:val="32"/>
          <w:szCs w:val="32"/>
        </w:rPr>
        <w:t>正如习近平总书记所言：“只要我们坚定信心、同舟共济、科学防治、精准施策，我们就一定能打赢疫情防控阻击战。”让我们科学应对莫慌张、积极防护保健康。</w:t>
      </w:r>
    </w:p>
    <w:p>
      <w:pPr>
        <w:pStyle w:val="2"/>
        <w:shd w:val="clear" w:color="auto" w:fill="FFFFFF"/>
        <w:spacing w:before="0" w:beforeAutospacing="0" w:after="0" w:afterAutospacing="0" w:line="520" w:lineRule="exact"/>
        <w:ind w:firstLine="480"/>
        <w:rPr>
          <w:rFonts w:ascii="仿宋" w:hAnsi="仿宋" w:eastAsia="仿宋"/>
          <w:sz w:val="32"/>
          <w:szCs w:val="32"/>
        </w:rPr>
      </w:pPr>
      <w:r>
        <w:rPr>
          <w:rFonts w:hint="eastAsia" w:ascii="仿宋" w:hAnsi="仿宋" w:eastAsia="仿宋"/>
          <w:sz w:val="32"/>
          <w:szCs w:val="32"/>
        </w:rPr>
        <w:t xml:space="preserve"> 本告知</w:t>
      </w:r>
      <w:r>
        <w:rPr>
          <w:rFonts w:ascii="仿宋" w:hAnsi="仿宋" w:eastAsia="仿宋"/>
          <w:sz w:val="32"/>
          <w:szCs w:val="32"/>
        </w:rPr>
        <w:t>书一式两份，由被告知人和学校各持</w:t>
      </w:r>
      <w:r>
        <w:rPr>
          <w:rFonts w:hint="eastAsia" w:ascii="仿宋" w:hAnsi="仿宋" w:eastAsia="仿宋"/>
          <w:sz w:val="32"/>
          <w:szCs w:val="32"/>
        </w:rPr>
        <w:t>一</w:t>
      </w:r>
      <w:r>
        <w:rPr>
          <w:rFonts w:ascii="仿宋" w:hAnsi="仿宋" w:eastAsia="仿宋"/>
          <w:sz w:val="32"/>
          <w:szCs w:val="32"/>
        </w:rPr>
        <w:t>份。</w:t>
      </w:r>
    </w:p>
    <w:p>
      <w:pPr>
        <w:pStyle w:val="2"/>
        <w:shd w:val="clear" w:color="auto" w:fill="FFFFFF"/>
        <w:spacing w:before="0" w:beforeAutospacing="0" w:after="0" w:afterAutospacing="0" w:line="520" w:lineRule="exact"/>
        <w:ind w:firstLine="48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班级：</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 xml:space="preserve"> </w:t>
      </w:r>
      <w:r>
        <w:rPr>
          <w:rFonts w:hint="eastAsia" w:ascii="仿宋" w:hAnsi="仿宋" w:eastAsia="仿宋"/>
          <w:sz w:val="32"/>
          <w:szCs w:val="32"/>
        </w:rPr>
        <w:t>学</w:t>
      </w:r>
      <w:r>
        <w:rPr>
          <w:rFonts w:ascii="仿宋" w:hAnsi="仿宋" w:eastAsia="仿宋"/>
          <w:sz w:val="32"/>
          <w:szCs w:val="32"/>
        </w:rPr>
        <w:t>生姓名</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rPr>
        <w:t xml:space="preserve"> 监护</w:t>
      </w:r>
      <w:r>
        <w:rPr>
          <w:rFonts w:ascii="仿宋" w:hAnsi="仿宋" w:eastAsia="仿宋"/>
          <w:sz w:val="32"/>
          <w:szCs w:val="32"/>
        </w:rPr>
        <w:t>人：</w:t>
      </w:r>
      <w:r>
        <w:rPr>
          <w:rFonts w:hint="eastAsia" w:ascii="仿宋" w:hAnsi="仿宋" w:eastAsia="仿宋"/>
          <w:sz w:val="32"/>
          <w:szCs w:val="32"/>
          <w:u w:val="single"/>
        </w:rPr>
        <w:t xml:space="preserve">     </w:t>
      </w:r>
      <w:r>
        <w:rPr>
          <w:rFonts w:ascii="仿宋" w:hAnsi="仿宋" w:eastAsia="仿宋"/>
          <w:sz w:val="32"/>
          <w:szCs w:val="32"/>
        </w:rPr>
        <w:t xml:space="preserve"> </w:t>
      </w:r>
    </w:p>
    <w:p>
      <w:pPr>
        <w:pStyle w:val="2"/>
        <w:shd w:val="clear" w:color="auto" w:fill="FFFFFF"/>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联系</w:t>
      </w:r>
      <w:r>
        <w:rPr>
          <w:rFonts w:ascii="仿宋" w:hAnsi="仿宋" w:eastAsia="仿宋"/>
          <w:sz w:val="32"/>
          <w:szCs w:val="32"/>
        </w:rPr>
        <w:t>电话：</w:t>
      </w:r>
    </w:p>
    <w:p>
      <w:pPr>
        <w:pStyle w:val="2"/>
        <w:shd w:val="clear" w:color="auto" w:fill="FFFFFF"/>
        <w:spacing w:before="0" w:beforeAutospacing="0" w:after="0" w:afterAutospacing="0" w:line="520" w:lineRule="exact"/>
        <w:ind w:firstLine="640" w:firstLineChars="200"/>
        <w:rPr>
          <w:rFonts w:ascii="仿宋" w:hAnsi="仿宋" w:eastAsia="仿宋"/>
          <w:sz w:val="32"/>
          <w:szCs w:val="32"/>
        </w:rPr>
      </w:pPr>
    </w:p>
    <w:p>
      <w:pPr>
        <w:pStyle w:val="2"/>
        <w:shd w:val="clear" w:color="auto" w:fill="FFFFFF"/>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焦作职工医学院</w:t>
      </w:r>
      <w:r>
        <w:rPr>
          <w:rFonts w:ascii="仿宋" w:hAnsi="仿宋" w:eastAsia="仿宋"/>
          <w:sz w:val="32"/>
          <w:szCs w:val="32"/>
          <w:u w:val="single"/>
        </w:rPr>
        <w:t xml:space="preserve"> </w:t>
      </w:r>
      <w:r>
        <w:rPr>
          <w:rFonts w:hint="eastAsia" w:ascii="仿宋" w:hAnsi="仿宋" w:eastAsia="仿宋"/>
          <w:sz w:val="32"/>
          <w:szCs w:val="32"/>
        </w:rPr>
        <w:t>学校</w:t>
      </w:r>
    </w:p>
    <w:p>
      <w:pPr>
        <w:pStyle w:val="2"/>
        <w:shd w:val="clear" w:color="auto" w:fill="FFFFFF"/>
        <w:spacing w:before="0" w:beforeAutospacing="0" w:after="0" w:afterAutospacing="0" w:line="520" w:lineRule="exact"/>
        <w:ind w:right="480" w:firstLine="3840"/>
        <w:jc w:val="cente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2</w:t>
      </w:r>
      <w:r>
        <w:rPr>
          <w:rFonts w:ascii="仿宋" w:hAnsi="仿宋" w:eastAsia="仿宋"/>
          <w:sz w:val="32"/>
          <w:szCs w:val="32"/>
        </w:rPr>
        <w:t xml:space="preserve"> </w:t>
      </w:r>
      <w:r>
        <w:rPr>
          <w:rFonts w:hint="eastAsia" w:ascii="仿宋" w:hAnsi="仿宋" w:eastAsia="仿宋"/>
          <w:sz w:val="32"/>
          <w:szCs w:val="32"/>
        </w:rPr>
        <w:t>日</w:t>
      </w:r>
      <w:bookmarkStart w:id="0" w:name="_GoBack"/>
      <w:bookmarkEnd w:id="0"/>
    </w:p>
    <w:sectPr>
      <w:pgSz w:w="11906" w:h="16838"/>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C7E63"/>
    <w:rsid w:val="0016677E"/>
    <w:rsid w:val="6D7C7E63"/>
    <w:rsid w:val="7B0C5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2021-09-02T06:26:00Z</dcterms:created>
  <dc:creator>Administrator</dc:creator>
  <cp:lastModifiedBy>Administrator</cp:lastModifiedBy>
  <dcterms:modified xsi:type="dcterms:W3CDTF">2021-09-02T06:28:08Z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